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2"/>
        <w:gridCol w:w="4293"/>
      </w:tblGrid>
      <w:tr w:rsidR="00CB267C" w:rsidRPr="00CB267C" w14:paraId="54CCDD08" w14:textId="77777777" w:rsidTr="00842623">
        <w:tc>
          <w:tcPr>
            <w:tcW w:w="5062" w:type="dxa"/>
          </w:tcPr>
          <w:p w14:paraId="372D218F" w14:textId="77777777" w:rsidR="00780D60" w:rsidRPr="00CB267C" w:rsidRDefault="00780D60" w:rsidP="00CB267C">
            <w:pPr>
              <w:tabs>
                <w:tab w:val="left" w:pos="3231"/>
              </w:tabs>
              <w:jc w:val="both"/>
              <w:rPr>
                <w:sz w:val="28"/>
                <w:szCs w:val="28"/>
              </w:rPr>
            </w:pPr>
          </w:p>
        </w:tc>
        <w:tc>
          <w:tcPr>
            <w:tcW w:w="4293" w:type="dxa"/>
          </w:tcPr>
          <w:p w14:paraId="596D2FF5" w14:textId="4A651A14" w:rsidR="00780D60" w:rsidRPr="00CB267C" w:rsidRDefault="00780D60" w:rsidP="00690D36">
            <w:pPr>
              <w:jc w:val="right"/>
              <w:rPr>
                <w:sz w:val="28"/>
                <w:szCs w:val="28"/>
              </w:rPr>
            </w:pPr>
            <w:r w:rsidRPr="00CB267C">
              <w:rPr>
                <w:sz w:val="28"/>
                <w:szCs w:val="28"/>
              </w:rPr>
              <w:t>УТВЕРЖДЕНО</w:t>
            </w:r>
          </w:p>
          <w:p w14:paraId="4CD5AF02" w14:textId="77777777" w:rsidR="00780D60" w:rsidRPr="00CB267C" w:rsidRDefault="00780D60" w:rsidP="00690D36">
            <w:pPr>
              <w:jc w:val="right"/>
              <w:rPr>
                <w:sz w:val="28"/>
                <w:szCs w:val="28"/>
              </w:rPr>
            </w:pPr>
            <w:r w:rsidRPr="00CB267C">
              <w:rPr>
                <w:sz w:val="28"/>
                <w:szCs w:val="28"/>
              </w:rPr>
              <w:t>постановлением администрации</w:t>
            </w:r>
          </w:p>
          <w:p w14:paraId="35D9687B" w14:textId="77485F7A" w:rsidR="00780D60" w:rsidRPr="00CB267C" w:rsidRDefault="00780D60" w:rsidP="00690D36">
            <w:pPr>
              <w:jc w:val="right"/>
              <w:rPr>
                <w:sz w:val="28"/>
                <w:szCs w:val="28"/>
              </w:rPr>
            </w:pPr>
            <w:r w:rsidRPr="00CB267C">
              <w:rPr>
                <w:sz w:val="28"/>
                <w:szCs w:val="28"/>
              </w:rPr>
              <w:t xml:space="preserve">Углегорского </w:t>
            </w:r>
            <w:r w:rsidR="000B3619" w:rsidRPr="00CB267C">
              <w:rPr>
                <w:sz w:val="28"/>
                <w:szCs w:val="28"/>
              </w:rPr>
              <w:t>муниципального</w:t>
            </w:r>
            <w:r w:rsidRPr="00CB267C">
              <w:rPr>
                <w:sz w:val="28"/>
                <w:szCs w:val="28"/>
              </w:rPr>
              <w:t xml:space="preserve"> округа </w:t>
            </w:r>
            <w:r w:rsidR="009525A0">
              <w:rPr>
                <w:sz w:val="28"/>
                <w:szCs w:val="28"/>
              </w:rPr>
              <w:t>Сахалинской области</w:t>
            </w:r>
          </w:p>
          <w:p w14:paraId="08AC4B2E" w14:textId="7B71E63B" w:rsidR="00317724" w:rsidRPr="00CB267C" w:rsidRDefault="00CD4A72" w:rsidP="00690D36">
            <w:pPr>
              <w:spacing w:line="360" w:lineRule="auto"/>
              <w:jc w:val="right"/>
              <w:rPr>
                <w:sz w:val="28"/>
                <w:szCs w:val="28"/>
              </w:rPr>
            </w:pPr>
            <w:r>
              <w:rPr>
                <w:sz w:val="28"/>
                <w:szCs w:val="28"/>
              </w:rPr>
              <w:t>о</w:t>
            </w:r>
            <w:r w:rsidR="00317724" w:rsidRPr="00CB267C">
              <w:rPr>
                <w:sz w:val="28"/>
                <w:szCs w:val="28"/>
              </w:rPr>
              <w:t>т</w:t>
            </w:r>
            <w:r>
              <w:rPr>
                <w:sz w:val="28"/>
                <w:szCs w:val="28"/>
              </w:rPr>
              <w:t xml:space="preserve"> </w:t>
            </w:r>
            <w:r w:rsidRPr="00CD4A72">
              <w:rPr>
                <w:sz w:val="28"/>
                <w:szCs w:val="28"/>
                <w:u w:val="single"/>
              </w:rPr>
              <w:t>04.04.2025</w:t>
            </w:r>
            <w:r w:rsidR="00317724" w:rsidRPr="00CB267C">
              <w:rPr>
                <w:sz w:val="28"/>
                <w:szCs w:val="28"/>
              </w:rPr>
              <w:t xml:space="preserve"> №</w:t>
            </w:r>
            <w:r>
              <w:rPr>
                <w:sz w:val="28"/>
                <w:szCs w:val="28"/>
              </w:rPr>
              <w:t xml:space="preserve"> </w:t>
            </w:r>
            <w:r>
              <w:rPr>
                <w:sz w:val="28"/>
                <w:szCs w:val="28"/>
                <w:u w:val="single"/>
              </w:rPr>
              <w:t>321-п/25</w:t>
            </w:r>
          </w:p>
        </w:tc>
      </w:tr>
      <w:tr w:rsidR="00780D60" w:rsidRPr="00CB267C" w14:paraId="241B5F5B" w14:textId="77777777" w:rsidTr="00842623">
        <w:tc>
          <w:tcPr>
            <w:tcW w:w="5062" w:type="dxa"/>
          </w:tcPr>
          <w:p w14:paraId="52485405" w14:textId="77777777" w:rsidR="00780D60" w:rsidRPr="00CB267C" w:rsidRDefault="00780D60" w:rsidP="00CB267C">
            <w:pPr>
              <w:tabs>
                <w:tab w:val="left" w:pos="3231"/>
              </w:tabs>
              <w:jc w:val="both"/>
              <w:rPr>
                <w:sz w:val="28"/>
                <w:szCs w:val="28"/>
              </w:rPr>
            </w:pPr>
          </w:p>
        </w:tc>
        <w:tc>
          <w:tcPr>
            <w:tcW w:w="4293" w:type="dxa"/>
          </w:tcPr>
          <w:p w14:paraId="3BCC3509" w14:textId="71A8340E" w:rsidR="00780D60" w:rsidRPr="00CB267C" w:rsidRDefault="00780D60" w:rsidP="00CB267C">
            <w:pPr>
              <w:jc w:val="both"/>
              <w:rPr>
                <w:sz w:val="28"/>
                <w:szCs w:val="28"/>
              </w:rPr>
            </w:pPr>
          </w:p>
        </w:tc>
      </w:tr>
    </w:tbl>
    <w:p w14:paraId="04C97DE1" w14:textId="77777777" w:rsidR="00337D5D" w:rsidRPr="00CB267C" w:rsidRDefault="00337D5D" w:rsidP="00CB267C">
      <w:pPr>
        <w:jc w:val="both"/>
      </w:pPr>
    </w:p>
    <w:p w14:paraId="0CF66CAE" w14:textId="77777777" w:rsidR="00842623" w:rsidRPr="00CB267C" w:rsidRDefault="00842623" w:rsidP="00CB267C">
      <w:pPr>
        <w:spacing w:before="100" w:beforeAutospacing="1" w:after="100" w:afterAutospacing="1"/>
        <w:contextualSpacing/>
        <w:jc w:val="center"/>
        <w:rPr>
          <w:b/>
          <w:bCs/>
          <w:caps/>
          <w:sz w:val="28"/>
          <w:szCs w:val="28"/>
        </w:rPr>
      </w:pPr>
      <w:r w:rsidRPr="00CB267C">
        <w:rPr>
          <w:b/>
          <w:bCs/>
          <w:caps/>
          <w:sz w:val="28"/>
          <w:szCs w:val="28"/>
        </w:rPr>
        <w:t>ПОЛОЖЕНИЕ</w:t>
      </w:r>
    </w:p>
    <w:p w14:paraId="36EB16DE" w14:textId="5CA9D59A" w:rsidR="00765FB3" w:rsidRPr="00CB267C" w:rsidRDefault="00842623" w:rsidP="00CB267C">
      <w:pPr>
        <w:spacing w:before="100" w:beforeAutospacing="1" w:after="100" w:afterAutospacing="1"/>
        <w:contextualSpacing/>
        <w:jc w:val="center"/>
        <w:rPr>
          <w:b/>
        </w:rPr>
      </w:pPr>
      <w:r w:rsidRPr="00CB267C">
        <w:rPr>
          <w:b/>
          <w:sz w:val="28"/>
          <w:szCs w:val="28"/>
        </w:rPr>
        <w:t xml:space="preserve">о порядке </w:t>
      </w:r>
      <w:r w:rsidRPr="00CB267C">
        <w:rPr>
          <w:rFonts w:eastAsiaTheme="minorHAnsi"/>
          <w:b/>
          <w:sz w:val="28"/>
          <w:szCs w:val="28"/>
          <w:lang w:eastAsia="en-US"/>
          <w14:ligatures w14:val="standardContextual"/>
        </w:rPr>
        <w:t xml:space="preserve">формирования </w:t>
      </w:r>
      <w:r w:rsidRPr="00CB267C">
        <w:rPr>
          <w:b/>
          <w:sz w:val="28"/>
          <w:szCs w:val="28"/>
        </w:rPr>
        <w:t>муниципального</w:t>
      </w:r>
      <w:r w:rsidRPr="00CB267C">
        <w:rPr>
          <w:rFonts w:eastAsiaTheme="minorHAnsi"/>
          <w:b/>
          <w:sz w:val="28"/>
          <w:szCs w:val="28"/>
          <w:lang w:eastAsia="en-US"/>
          <w14:ligatures w14:val="standardContextual"/>
        </w:rPr>
        <w:t xml:space="preserve"> задания на оказание                      муниципальных услуг (выполнение работ) в отношении муниципальных учреждений Углегорского муниципального округа Сахалинской области           и финансовом обеспечении выполнения </w:t>
      </w:r>
      <w:r w:rsidRPr="00CB267C">
        <w:rPr>
          <w:b/>
          <w:sz w:val="28"/>
          <w:szCs w:val="28"/>
        </w:rPr>
        <w:t>муниципального</w:t>
      </w:r>
      <w:r w:rsidRPr="00CB267C">
        <w:rPr>
          <w:rFonts w:eastAsiaTheme="minorHAnsi"/>
          <w:b/>
          <w:sz w:val="28"/>
          <w:szCs w:val="28"/>
          <w:lang w:eastAsia="en-US"/>
          <w14:ligatures w14:val="standardContextual"/>
        </w:rPr>
        <w:t xml:space="preserve"> задания</w:t>
      </w:r>
    </w:p>
    <w:p w14:paraId="3C36C895" w14:textId="77777777" w:rsidR="00DA5C16" w:rsidRPr="00CB267C" w:rsidRDefault="00DA5C16" w:rsidP="00CB267C">
      <w:pPr>
        <w:pStyle w:val="ConsPlusNormal"/>
        <w:spacing w:before="100" w:beforeAutospacing="1" w:after="100" w:afterAutospacing="1"/>
        <w:contextualSpacing/>
        <w:jc w:val="both"/>
        <w:rPr>
          <w:rFonts w:ascii="Times New Roman" w:hAnsi="Times New Roman" w:cs="Times New Roman"/>
          <w:sz w:val="28"/>
          <w:szCs w:val="28"/>
        </w:rPr>
      </w:pPr>
    </w:p>
    <w:p w14:paraId="1CB9CF60"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1. Настоящее Положение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и автономными учреждениями Углегорского муниципального округа Сахалинской области (далее - бюджетные учреждения, автономные учреждения).</w:t>
      </w:r>
    </w:p>
    <w:p w14:paraId="1F556826" w14:textId="77777777" w:rsidR="00DA5C16" w:rsidRPr="00CB267C" w:rsidRDefault="00DA5C16" w:rsidP="00CB267C">
      <w:pPr>
        <w:pStyle w:val="ConsPlusTitle"/>
        <w:spacing w:before="100" w:beforeAutospacing="1" w:after="100" w:afterAutospacing="1"/>
        <w:contextualSpacing/>
        <w:jc w:val="center"/>
        <w:outlineLvl w:val="1"/>
        <w:rPr>
          <w:rFonts w:ascii="Times New Roman" w:hAnsi="Times New Roman" w:cs="Times New Roman"/>
          <w:sz w:val="28"/>
          <w:szCs w:val="28"/>
        </w:rPr>
      </w:pPr>
      <w:r w:rsidRPr="00CB267C">
        <w:rPr>
          <w:rFonts w:ascii="Times New Roman" w:hAnsi="Times New Roman" w:cs="Times New Roman"/>
          <w:sz w:val="28"/>
          <w:szCs w:val="28"/>
        </w:rPr>
        <w:t>I. Формирование (изменение) муниципального задания</w:t>
      </w:r>
    </w:p>
    <w:p w14:paraId="2A893E37"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2. Муниципальное задание формируется в соответствии с основными видами деятельности, предусмотренными учредительными документами бюджетного и автономного учреждения (далее - муниципальное учреждение), 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 муниципальным учреждением муниципального задания в отчетном финансовом году.</w:t>
      </w:r>
    </w:p>
    <w:p w14:paraId="6E249799"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3. Муниципальное задание содержит показатели, характеризующие качество и (или) объем (содержание) муниципальной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в рамках муниципального задания, либо порядок установления указанных цен (тарифов) в случаях, установленных законодательством Российской Федерации, порядок контроля за исполнением муниципального задания и требования к отчетности о выполнении муниципального задания.</w:t>
      </w:r>
    </w:p>
    <w:p w14:paraId="0CD8BDB3"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Муниципальное </w:t>
      </w:r>
      <w:hyperlink w:anchor="P236">
        <w:r w:rsidRPr="00CB267C">
          <w:rPr>
            <w:rFonts w:ascii="Times New Roman" w:hAnsi="Times New Roman" w:cs="Times New Roman"/>
            <w:sz w:val="28"/>
            <w:szCs w:val="28"/>
          </w:rPr>
          <w:t>задание</w:t>
        </w:r>
      </w:hyperlink>
      <w:r w:rsidRPr="00CB267C">
        <w:rPr>
          <w:rFonts w:ascii="Times New Roman" w:hAnsi="Times New Roman" w:cs="Times New Roman"/>
          <w:sz w:val="28"/>
          <w:szCs w:val="28"/>
        </w:rPr>
        <w:t xml:space="preserve"> формируется по форме приложения № 1 к настоящему Положению.</w:t>
      </w:r>
    </w:p>
    <w:p w14:paraId="71F22BE7"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lastRenderedPageBreak/>
        <w:t>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содержит требования к оказанию муниципальной услуги (выполнению одной работы).</w:t>
      </w:r>
    </w:p>
    <w:p w14:paraId="728B3FBD"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При установлении муниципальному учреждению муниципального задания на оказание муниципальной услуги (услуг) и выполнение работы (работ) муниципальное задание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3-ю часть муниципального задания.</w:t>
      </w:r>
    </w:p>
    <w:p w14:paraId="63193B8E"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Органы местного самоуправления Углегорского муниципального округа Сахалинской области, осуществляющие функции и полномочия учредителей (далее - органы, осуществляющие функции и полномочия учредителей), в муниципальном задании могут устанавливать допустимые (возможные) отклонения в процентах (абсолютных величинах) от установленных значений показателей качества и (или) объема, в отношении отдельной муниципальной услуги (работы) либо общее допустимое (возможное) отклонение - в отношении муниципального задания или его части. Значения указанных показателей, устанавливаемые на текущий финансовый год, могут быть изменены только при формировании муниципального задания на очередной финансовый год.</w:t>
      </w:r>
    </w:p>
    <w:p w14:paraId="5A0EA734"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4. Муниципальное задание, не содержащее сведений, составляющих государственную тайну, формируется в форме электронного документа в государственной автоматизированной системе управления бюджетным процессом Сахалинской области и подписывается усиленной квалифицированной электронной подписью лица, имеющего право действовать от имени органа местного самоуправления, осуществляющего функции и полномочия учредителя бюджетных и автономных учреждений.  </w:t>
      </w:r>
    </w:p>
    <w:p w14:paraId="7F314FF3"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При отсутствии возможности формирования в форме электронного документа в государственной автоматизированной системе управления бюджетным процессом Сахалинской области и подписания усиленной квалифицированной электронной подписью, сформированное в форме бумажного документа муниципальное задание распечатывается и подписывается уполномоченным лицом.</w:t>
      </w:r>
    </w:p>
    <w:p w14:paraId="21D52A38"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Муниципальное задание, содержащее сведения, составляющие государственную тайну, формируется в форме бумажного документа с соблюдением законодательства Российской Федерации о государственной тайне.</w:t>
      </w:r>
    </w:p>
    <w:p w14:paraId="09C17373"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5. Муниципальное задание формируется в процессе формирования бюджета Углегорского муниципального округа Сахалинской области (далее - местный бюджет) на очередной финансовый год и плановый период и утверждается не позднее 10 рабочих дней со дня отражения на лицевом счете главного распорядителя бюджетных средств, открытом соответствующему главному распорядителю средств местного бюджета лимитов бюджетных обязательств на финансовое обеспечение выполнения муниципального задания в отношении бюджетных или автономных учреждений - органами, осуществляющими функции </w:t>
      </w:r>
      <w:r w:rsidRPr="00CB267C">
        <w:rPr>
          <w:rFonts w:ascii="Times New Roman" w:hAnsi="Times New Roman" w:cs="Times New Roman"/>
          <w:sz w:val="28"/>
          <w:szCs w:val="28"/>
        </w:rPr>
        <w:lastRenderedPageBreak/>
        <w:t>и полномочия учредителей в отношении бюджетных и автономных учреждений.</w:t>
      </w:r>
    </w:p>
    <w:p w14:paraId="5D76B2BB"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Муниципальное задание доводится до учреждений до начала очередного финансового года.</w:t>
      </w:r>
    </w:p>
    <w:p w14:paraId="2DB3935D"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6. Муниципальное задание утверждается на срок, соответствующий установленному бюджетным законодательством Российской Федерации сроку формирования местного бюджета.</w:t>
      </w:r>
    </w:p>
    <w:p w14:paraId="5D29320C"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В случае внесения изменений в показатели муниципального задания формируется новое муниципальное задание (с учетом внесенных изменений) в соответствии с положениями настоящего раздела.</w:t>
      </w:r>
    </w:p>
    <w:p w14:paraId="1071D958"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При изменении подведомственности муниципального учреждения в муниципальном задании подлежит изменению информация, включенная в 3-ю часть муниципального задания, в том числе в части уточнения положений о периодичности и сроках представления отчетов о выполнении муниципального задания, сроков представления предварительного отчета о выполнении муниципального задания, а также порядка осуществления контроля за выполнением муниципального задания.</w:t>
      </w:r>
    </w:p>
    <w:p w14:paraId="7AABB66B"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При реорганизации муниципального учреждения (слияние, присоединение, выделение, разделение) муниципальное задание подлежит изменению в части уточнения показателей муниципального задания.</w:t>
      </w:r>
    </w:p>
    <w:p w14:paraId="28822294"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При реорганизации муниципального учреждения в форме слияния, присоединения показатели муниципального задания муниципальных учреждений - правопреемников формируются с учетом показателей муниципальных заданий реорганизуемых муниципальных учреждений, прекращающих свою деятельность, путем суммирования (построчного объединения) показателей муниципальных заданий реорганизованных учреждений.</w:t>
      </w:r>
    </w:p>
    <w:p w14:paraId="23755D69"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При реорганизации муниципального учреждения в форме выделения показатели муниципального задания муниципального учреждения, реорганизованного путем выделения из него других муниципальных учреждений, подлежат уменьшению на показатели муниципальных заданий вновь возникших юридических лиц.</w:t>
      </w:r>
    </w:p>
    <w:p w14:paraId="688D5038"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При реорганизации муниципального учреждения в форме разделения показатели муниципальных заданий вновь возникших юридических лиц формируются путем разделения соответствующих показателей муниципального задания реорганизованного муниципального учреждения, прекращающего свою деятельность.</w:t>
      </w:r>
    </w:p>
    <w:p w14:paraId="104B74B3"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Показатели муниципальных заданий муниципальных учреждений, прекращающих свою деятельность в результате реорганизации, принимают нулевые значения.</w:t>
      </w:r>
    </w:p>
    <w:p w14:paraId="631F3E93"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Показатели муниципальных заданий реорганизованных муниципальных учреждений, за исключением муниципальных учреждений, прекращающих свою деятельность, после завершения реорганизации при суммировании соответствующих показателей должны соответствовать показателям муниципальных заданий указанных муниципальных учреждений до начала их реорганизации.</w:t>
      </w:r>
    </w:p>
    <w:p w14:paraId="40B082BE"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0" w:name="P92"/>
      <w:bookmarkEnd w:id="0"/>
      <w:r w:rsidRPr="00CB267C">
        <w:rPr>
          <w:rFonts w:ascii="Times New Roman" w:hAnsi="Times New Roman" w:cs="Times New Roman"/>
          <w:sz w:val="28"/>
          <w:szCs w:val="28"/>
        </w:rPr>
        <w:t xml:space="preserve">7. Распределение показателей объема муниципальных услуг (работ), </w:t>
      </w:r>
      <w:r w:rsidRPr="00CB267C">
        <w:rPr>
          <w:rFonts w:ascii="Times New Roman" w:hAnsi="Times New Roman" w:cs="Times New Roman"/>
          <w:sz w:val="28"/>
          <w:szCs w:val="28"/>
        </w:rPr>
        <w:lastRenderedPageBreak/>
        <w:t xml:space="preserve">содержащихся в муниципальном задании, утвержденном муниципальному учреждению, между созданными им в установленном порядке обособленными подразделениями (при принятии муниципальным учреждением соответствующего решения) или внесение изменений в указанные показатели осуществляется в соответствии с положениями настоящего раздела по форме </w:t>
      </w:r>
      <w:hyperlink w:anchor="P236">
        <w:r w:rsidRPr="00CB267C">
          <w:rPr>
            <w:rFonts w:ascii="Times New Roman" w:hAnsi="Times New Roman" w:cs="Times New Roman"/>
            <w:sz w:val="28"/>
            <w:szCs w:val="28"/>
          </w:rPr>
          <w:t>Приложения № 1</w:t>
        </w:r>
      </w:hyperlink>
      <w:r w:rsidRPr="00CB267C">
        <w:rPr>
          <w:rFonts w:ascii="Times New Roman" w:hAnsi="Times New Roman" w:cs="Times New Roman"/>
          <w:sz w:val="28"/>
          <w:szCs w:val="28"/>
        </w:rPr>
        <w:t xml:space="preserve"> к настоящему Положению.</w:t>
      </w:r>
    </w:p>
    <w:p w14:paraId="4E9477BB"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8. Муниципальное задание формируется на оказание муниципальных услуг (выполнение работ), определенных в качестве основных видов деятельности муниципальных учреждений, содержащихся в общероссийских базовых (отраслевых) перечнях (классификаторах) государственных и муниципальных услуг, оказываемых физическим лицам (далее - общероссийские базовые перечни), и Региональном перечне (классификаторе) государственных (муниципальных) услуг Сахалинской области,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Региональным перечнем (классификатором) государственных (муниципальных) услуг Сахалинской области, утвержденным министерством финансов Сахалинской области.</w:t>
      </w:r>
    </w:p>
    <w:p w14:paraId="30C2306E"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9. Показатели муниципального задания используются при составлении проектов местного бюджета для планирования бюджетных ассигнований на выполнение муниципального задания бюджетным или автономным учреждением.</w:t>
      </w:r>
    </w:p>
    <w:p w14:paraId="24C8AA3A" w14:textId="6E2D9BD0"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10. Муниципальное задание, распределение показателей объема муниципальных услуг (работ), содержащихся в муниципальном задании, утвержденном муниципальному учреждению, между созданными им в установленном порядке обособленными подразделениями и отчет о выполнении муниципального задания, формируемый согласно </w:t>
      </w:r>
      <w:hyperlink w:anchor="P198">
        <w:r w:rsidRPr="00CB267C">
          <w:rPr>
            <w:rFonts w:ascii="Times New Roman" w:hAnsi="Times New Roman" w:cs="Times New Roman"/>
            <w:sz w:val="28"/>
            <w:szCs w:val="28"/>
          </w:rPr>
          <w:t>пункту 44</w:t>
        </w:r>
      </w:hyperlink>
      <w:r w:rsidRPr="00CB267C">
        <w:rPr>
          <w:rFonts w:ascii="Times New Roman" w:hAnsi="Times New Roman" w:cs="Times New Roman"/>
          <w:sz w:val="28"/>
          <w:szCs w:val="28"/>
        </w:rPr>
        <w:t xml:space="preserve"> настоящего Положения, не содержащие сведений, составляющих государственную тайну, размещаются в установленном Министерством финансов Российской Федерации порядке на официальном сайте в информационно-телекоммуникационной сети Интернет по размещению информации о государственных и муниципальных учреждениях (</w:t>
      </w:r>
      <w:hyperlink r:id="rId10">
        <w:r w:rsidRPr="00CB267C">
          <w:rPr>
            <w:rFonts w:ascii="Times New Roman" w:hAnsi="Times New Roman" w:cs="Times New Roman"/>
            <w:sz w:val="28"/>
            <w:szCs w:val="28"/>
          </w:rPr>
          <w:t>www.bus.gov.ru</w:t>
        </w:r>
      </w:hyperlink>
      <w:r w:rsidRPr="00CB267C">
        <w:rPr>
          <w:rFonts w:ascii="Times New Roman" w:hAnsi="Times New Roman" w:cs="Times New Roman"/>
          <w:sz w:val="28"/>
          <w:szCs w:val="28"/>
        </w:rPr>
        <w:t>), а также могут быть размещены на официальных сайтах органов, осуществляющих функции и полномочия учредителя, и на официальных сайтах в информационно-телекоммуникационной сети Интернет муниципальных учреждений.</w:t>
      </w:r>
    </w:p>
    <w:p w14:paraId="41374ABD" w14:textId="77777777" w:rsidR="00DA5C16" w:rsidRPr="00CB267C" w:rsidRDefault="00DA5C16" w:rsidP="00CB267C">
      <w:pPr>
        <w:pStyle w:val="ConsPlusTitle"/>
        <w:spacing w:before="100" w:beforeAutospacing="1" w:after="100" w:afterAutospacing="1"/>
        <w:contextualSpacing/>
        <w:jc w:val="center"/>
        <w:outlineLvl w:val="1"/>
        <w:rPr>
          <w:rFonts w:ascii="Times New Roman" w:hAnsi="Times New Roman" w:cs="Times New Roman"/>
          <w:sz w:val="28"/>
          <w:szCs w:val="28"/>
        </w:rPr>
      </w:pPr>
      <w:r w:rsidRPr="00CB267C">
        <w:rPr>
          <w:rFonts w:ascii="Times New Roman" w:hAnsi="Times New Roman" w:cs="Times New Roman"/>
          <w:sz w:val="28"/>
          <w:szCs w:val="28"/>
        </w:rPr>
        <w:t>II. Финансовое обеспечение выполнения муниципального задания</w:t>
      </w:r>
    </w:p>
    <w:p w14:paraId="013AFC12" w14:textId="62052CF9"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11. 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w:t>
      </w:r>
      <w:r w:rsidR="006D4E74" w:rsidRPr="00CB267C">
        <w:rPr>
          <w:rFonts w:ascii="Times New Roman" w:hAnsi="Times New Roman" w:cs="Times New Roman"/>
          <w:sz w:val="28"/>
          <w:szCs w:val="28"/>
        </w:rPr>
        <w:t>используемого муниципальным учреждением при выполнении муниципального задания (далее - имущество учреждения), затрат на уплату налогов, в качестве объекта налогообложения по которым признается имущество учреждения</w:t>
      </w:r>
      <w:r w:rsidRPr="00CB267C">
        <w:rPr>
          <w:rFonts w:ascii="Times New Roman" w:hAnsi="Times New Roman" w:cs="Times New Roman"/>
          <w:sz w:val="28"/>
          <w:szCs w:val="28"/>
        </w:rPr>
        <w:t>.</w:t>
      </w:r>
    </w:p>
    <w:p w14:paraId="66E1E04E" w14:textId="26231AE3" w:rsidR="008500E9" w:rsidRPr="00CB267C" w:rsidRDefault="008500E9" w:rsidP="00CB267C">
      <w:pPr>
        <w:pStyle w:val="ConsPlusNormal"/>
        <w:spacing w:before="220"/>
        <w:ind w:firstLine="540"/>
        <w:jc w:val="both"/>
        <w:rPr>
          <w:rFonts w:ascii="Times New Roman" w:hAnsi="Times New Roman" w:cs="Times New Roman"/>
          <w:sz w:val="28"/>
          <w:szCs w:val="28"/>
        </w:rPr>
      </w:pPr>
      <w:r w:rsidRPr="00CB267C">
        <w:rPr>
          <w:rFonts w:ascii="Times New Roman" w:hAnsi="Times New Roman" w:cs="Times New Roman"/>
          <w:sz w:val="28"/>
          <w:szCs w:val="28"/>
        </w:rPr>
        <w:t xml:space="preserve">12. Объем финансового обеспечения выполнения муниципального задания </w:t>
      </w:r>
      <w:r w:rsidRPr="00CB267C">
        <w:rPr>
          <w:rFonts w:ascii="Times New Roman" w:hAnsi="Times New Roman" w:cs="Times New Roman"/>
          <w:sz w:val="28"/>
          <w:szCs w:val="28"/>
        </w:rPr>
        <w:lastRenderedPageBreak/>
        <w:t>(R) определяется по формуле:</w:t>
      </w:r>
    </w:p>
    <w:p w14:paraId="0266EDB3" w14:textId="77777777" w:rsidR="008500E9" w:rsidRPr="00CB267C" w:rsidRDefault="008500E9" w:rsidP="00CB267C">
      <w:pPr>
        <w:pStyle w:val="ConsPlusNormal"/>
        <w:jc w:val="both"/>
        <w:rPr>
          <w:rFonts w:ascii="Times New Roman" w:hAnsi="Times New Roman" w:cs="Times New Roman"/>
          <w:sz w:val="24"/>
          <w:szCs w:val="24"/>
        </w:rPr>
      </w:pPr>
    </w:p>
    <w:p w14:paraId="41B9ABF1" w14:textId="77777777" w:rsidR="008500E9" w:rsidRPr="00CB267C" w:rsidRDefault="008500E9" w:rsidP="00CB267C">
      <w:pPr>
        <w:pStyle w:val="ConsPlusNormal"/>
        <w:jc w:val="both"/>
        <w:rPr>
          <w:rFonts w:ascii="Times New Roman" w:hAnsi="Times New Roman" w:cs="Times New Roman"/>
          <w:sz w:val="26"/>
          <w:szCs w:val="26"/>
        </w:rPr>
      </w:pPr>
      <w:r w:rsidRPr="00CB267C">
        <w:rPr>
          <w:rFonts w:ascii="Times New Roman" w:hAnsi="Times New Roman" w:cs="Times New Roman"/>
          <w:noProof/>
          <w:position w:val="-12"/>
          <w:sz w:val="28"/>
          <w:szCs w:val="28"/>
        </w:rPr>
        <w:drawing>
          <wp:inline distT="0" distB="0" distL="0" distR="0" wp14:anchorId="165FB3A6" wp14:editId="707BA006">
            <wp:extent cx="5029200" cy="29337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29200" cy="293370"/>
                    </a:xfrm>
                    <a:prstGeom prst="rect">
                      <a:avLst/>
                    </a:prstGeom>
                    <a:noFill/>
                    <a:ln>
                      <a:noFill/>
                    </a:ln>
                  </pic:spPr>
                </pic:pic>
              </a:graphicData>
            </a:graphic>
          </wp:inline>
        </w:drawing>
      </w:r>
    </w:p>
    <w:p w14:paraId="0B061413" w14:textId="77777777" w:rsidR="008500E9" w:rsidRPr="00CB267C" w:rsidRDefault="008500E9" w:rsidP="00CB267C">
      <w:pPr>
        <w:pStyle w:val="ConsPlusNormal"/>
        <w:jc w:val="both"/>
        <w:rPr>
          <w:rFonts w:ascii="Times New Roman" w:hAnsi="Times New Roman" w:cs="Times New Roman"/>
          <w:sz w:val="24"/>
          <w:szCs w:val="24"/>
        </w:rPr>
      </w:pPr>
    </w:p>
    <w:p w14:paraId="033CC704" w14:textId="77777777" w:rsidR="008500E9" w:rsidRPr="00CB267C" w:rsidRDefault="008500E9" w:rsidP="00CB267C">
      <w:pPr>
        <w:pStyle w:val="ConsPlusNormal"/>
        <w:spacing w:before="100" w:beforeAutospacing="1" w:after="100" w:afterAutospacing="1"/>
        <w:ind w:firstLine="539"/>
        <w:contextualSpacing/>
        <w:jc w:val="both"/>
        <w:rPr>
          <w:rFonts w:ascii="Times New Roman" w:hAnsi="Times New Roman" w:cs="Times New Roman"/>
          <w:sz w:val="28"/>
          <w:szCs w:val="28"/>
        </w:rPr>
      </w:pPr>
      <w:r w:rsidRPr="00CB267C">
        <w:rPr>
          <w:rFonts w:ascii="Times New Roman" w:hAnsi="Times New Roman" w:cs="Times New Roman"/>
          <w:sz w:val="28"/>
          <w:szCs w:val="28"/>
        </w:rPr>
        <w:t>где:</w:t>
      </w:r>
    </w:p>
    <w:p w14:paraId="4DAB9B13" w14:textId="6B3ACD34" w:rsidR="008500E9" w:rsidRPr="00CB267C" w:rsidRDefault="008500E9" w:rsidP="00CB267C">
      <w:pPr>
        <w:pStyle w:val="ConsPlusNormal"/>
        <w:spacing w:before="100" w:beforeAutospacing="1" w:after="100" w:afterAutospacing="1"/>
        <w:ind w:firstLine="539"/>
        <w:contextualSpacing/>
        <w:jc w:val="both"/>
        <w:rPr>
          <w:rFonts w:ascii="Times New Roman" w:hAnsi="Times New Roman" w:cs="Times New Roman"/>
          <w:sz w:val="28"/>
          <w:szCs w:val="28"/>
        </w:rPr>
      </w:pPr>
      <w:r w:rsidRPr="00CB267C">
        <w:rPr>
          <w:rFonts w:ascii="Times New Roman" w:hAnsi="Times New Roman" w:cs="Times New Roman"/>
          <w:sz w:val="28"/>
          <w:szCs w:val="28"/>
        </w:rPr>
        <w:t>N</w:t>
      </w:r>
      <w:r w:rsidRPr="00CB267C">
        <w:rPr>
          <w:rFonts w:ascii="Times New Roman" w:hAnsi="Times New Roman" w:cs="Times New Roman"/>
          <w:sz w:val="28"/>
          <w:szCs w:val="28"/>
          <w:vertAlign w:val="subscript"/>
        </w:rPr>
        <w:t>i</w:t>
      </w:r>
      <w:r w:rsidRPr="00CB267C">
        <w:rPr>
          <w:rFonts w:ascii="Times New Roman" w:hAnsi="Times New Roman" w:cs="Times New Roman"/>
          <w:sz w:val="28"/>
          <w:szCs w:val="28"/>
        </w:rPr>
        <w:t xml:space="preserve"> - нормативные затраты на оказание i-й муниципальной услуги, установленной муниципальным заданием;</w:t>
      </w:r>
    </w:p>
    <w:p w14:paraId="4B6911B4" w14:textId="4CAB31C6" w:rsidR="008500E9" w:rsidRPr="00CB267C" w:rsidRDefault="008500E9" w:rsidP="00CB267C">
      <w:pPr>
        <w:pStyle w:val="ConsPlusNormal"/>
        <w:spacing w:before="100" w:beforeAutospacing="1" w:after="100" w:afterAutospacing="1"/>
        <w:ind w:firstLine="539"/>
        <w:contextualSpacing/>
        <w:jc w:val="both"/>
        <w:rPr>
          <w:rFonts w:ascii="Times New Roman" w:hAnsi="Times New Roman" w:cs="Times New Roman"/>
          <w:sz w:val="28"/>
          <w:szCs w:val="28"/>
        </w:rPr>
      </w:pPr>
      <w:r w:rsidRPr="00CB267C">
        <w:rPr>
          <w:rFonts w:ascii="Times New Roman" w:hAnsi="Times New Roman" w:cs="Times New Roman"/>
          <w:sz w:val="28"/>
          <w:szCs w:val="28"/>
        </w:rPr>
        <w:t>V</w:t>
      </w:r>
      <w:r w:rsidRPr="00CB267C">
        <w:rPr>
          <w:rFonts w:ascii="Times New Roman" w:hAnsi="Times New Roman" w:cs="Times New Roman"/>
          <w:sz w:val="28"/>
          <w:szCs w:val="28"/>
          <w:vertAlign w:val="subscript"/>
        </w:rPr>
        <w:t>i</w:t>
      </w:r>
      <w:r w:rsidRPr="00CB267C">
        <w:rPr>
          <w:rFonts w:ascii="Times New Roman" w:hAnsi="Times New Roman" w:cs="Times New Roman"/>
          <w:sz w:val="28"/>
          <w:szCs w:val="28"/>
        </w:rPr>
        <w:t xml:space="preserve"> - объем i-й муниципальной услуги, установленной муниципальным заданием;</w:t>
      </w:r>
    </w:p>
    <w:p w14:paraId="18D90328" w14:textId="0F049F67" w:rsidR="008500E9" w:rsidRPr="00CB267C" w:rsidRDefault="008500E9" w:rsidP="00CB267C">
      <w:pPr>
        <w:pStyle w:val="ConsPlusNormal"/>
        <w:spacing w:before="100" w:beforeAutospacing="1" w:after="100" w:afterAutospacing="1"/>
        <w:ind w:firstLine="539"/>
        <w:contextualSpacing/>
        <w:jc w:val="both"/>
        <w:rPr>
          <w:rFonts w:ascii="Times New Roman" w:hAnsi="Times New Roman" w:cs="Times New Roman"/>
          <w:sz w:val="28"/>
          <w:szCs w:val="28"/>
        </w:rPr>
      </w:pPr>
      <w:r w:rsidRPr="00CB267C">
        <w:rPr>
          <w:rFonts w:ascii="Times New Roman" w:hAnsi="Times New Roman" w:cs="Times New Roman"/>
          <w:sz w:val="28"/>
          <w:szCs w:val="28"/>
        </w:rPr>
        <w:t>N</w:t>
      </w:r>
      <w:r w:rsidRPr="00CB267C">
        <w:rPr>
          <w:rFonts w:ascii="Times New Roman" w:hAnsi="Times New Roman" w:cs="Times New Roman"/>
          <w:sz w:val="28"/>
          <w:szCs w:val="28"/>
          <w:vertAlign w:val="subscript"/>
        </w:rPr>
        <w:t>w</w:t>
      </w:r>
      <w:r w:rsidRPr="00CB267C">
        <w:rPr>
          <w:rFonts w:ascii="Times New Roman" w:hAnsi="Times New Roman" w:cs="Times New Roman"/>
          <w:sz w:val="28"/>
          <w:szCs w:val="28"/>
        </w:rPr>
        <w:t xml:space="preserve"> - нормативные затраты на выполнение w-й работы, установленной муниципальным заданием;</w:t>
      </w:r>
    </w:p>
    <w:p w14:paraId="585AC410" w14:textId="75B99C65" w:rsidR="008500E9" w:rsidRPr="00CB267C" w:rsidRDefault="008500E9" w:rsidP="00CB267C">
      <w:pPr>
        <w:pStyle w:val="ConsPlusNormal"/>
        <w:spacing w:before="100" w:beforeAutospacing="1" w:after="100" w:afterAutospacing="1"/>
        <w:ind w:firstLine="539"/>
        <w:contextualSpacing/>
        <w:jc w:val="both"/>
        <w:rPr>
          <w:rFonts w:ascii="Times New Roman" w:hAnsi="Times New Roman" w:cs="Times New Roman"/>
          <w:sz w:val="28"/>
          <w:szCs w:val="28"/>
        </w:rPr>
      </w:pPr>
      <w:r w:rsidRPr="00CB267C">
        <w:rPr>
          <w:rFonts w:ascii="Times New Roman" w:hAnsi="Times New Roman" w:cs="Times New Roman"/>
          <w:sz w:val="28"/>
          <w:szCs w:val="28"/>
        </w:rPr>
        <w:t>V</w:t>
      </w:r>
      <w:r w:rsidRPr="00CB267C">
        <w:rPr>
          <w:rFonts w:ascii="Times New Roman" w:hAnsi="Times New Roman" w:cs="Times New Roman"/>
          <w:sz w:val="28"/>
          <w:szCs w:val="28"/>
          <w:vertAlign w:val="subscript"/>
        </w:rPr>
        <w:t>w</w:t>
      </w:r>
      <w:r w:rsidRPr="00CB267C">
        <w:rPr>
          <w:rFonts w:ascii="Times New Roman" w:hAnsi="Times New Roman" w:cs="Times New Roman"/>
          <w:sz w:val="28"/>
          <w:szCs w:val="28"/>
        </w:rPr>
        <w:t xml:space="preserve"> - объем w-й работы, установленной муниципальным заданием;</w:t>
      </w:r>
    </w:p>
    <w:p w14:paraId="2D206BEF" w14:textId="27496DA4" w:rsidR="008500E9" w:rsidRPr="00CB267C" w:rsidRDefault="008500E9" w:rsidP="00CB267C">
      <w:pPr>
        <w:pStyle w:val="ConsPlusNormal"/>
        <w:spacing w:before="100" w:beforeAutospacing="1" w:after="100" w:afterAutospacing="1"/>
        <w:ind w:firstLine="539"/>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Pi - размер платы (тариф и цена) за оказание i-й муниципальной услуги в соответствии с </w:t>
      </w:r>
      <w:hyperlink w:anchor="P305">
        <w:r w:rsidRPr="00CB267C">
          <w:rPr>
            <w:rFonts w:ascii="Times New Roman" w:hAnsi="Times New Roman" w:cs="Times New Roman"/>
            <w:sz w:val="28"/>
            <w:szCs w:val="28"/>
          </w:rPr>
          <w:t>пунктом 3</w:t>
        </w:r>
        <w:r w:rsidR="007E3E13" w:rsidRPr="00CB267C">
          <w:rPr>
            <w:rFonts w:ascii="Times New Roman" w:hAnsi="Times New Roman" w:cs="Times New Roman"/>
            <w:sz w:val="28"/>
            <w:szCs w:val="28"/>
          </w:rPr>
          <w:t>3</w:t>
        </w:r>
      </w:hyperlink>
      <w:r w:rsidRPr="00CB267C">
        <w:rPr>
          <w:rFonts w:ascii="Times New Roman" w:hAnsi="Times New Roman" w:cs="Times New Roman"/>
          <w:sz w:val="28"/>
          <w:szCs w:val="28"/>
        </w:rPr>
        <w:t xml:space="preserve"> настоящего Положения, установленный муниципальным заданием;</w:t>
      </w:r>
    </w:p>
    <w:p w14:paraId="67F60B41" w14:textId="36CD0715" w:rsidR="008500E9" w:rsidRPr="00CB267C" w:rsidRDefault="008500E9" w:rsidP="00CB267C">
      <w:pPr>
        <w:pStyle w:val="ConsPlusNormal"/>
        <w:spacing w:before="100" w:beforeAutospacing="1" w:after="100" w:afterAutospacing="1"/>
        <w:ind w:firstLine="539"/>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Pw - размер платы (тариф и цена) за выполнение w-й работы в соответствии с </w:t>
      </w:r>
      <w:hyperlink w:anchor="P305">
        <w:r w:rsidRPr="00CB267C">
          <w:rPr>
            <w:rFonts w:ascii="Times New Roman" w:hAnsi="Times New Roman" w:cs="Times New Roman"/>
            <w:sz w:val="28"/>
            <w:szCs w:val="28"/>
          </w:rPr>
          <w:t>пунктом 3</w:t>
        </w:r>
        <w:r w:rsidR="007E3E13" w:rsidRPr="00CB267C">
          <w:rPr>
            <w:rFonts w:ascii="Times New Roman" w:hAnsi="Times New Roman" w:cs="Times New Roman"/>
            <w:sz w:val="28"/>
            <w:szCs w:val="28"/>
          </w:rPr>
          <w:t>3</w:t>
        </w:r>
      </w:hyperlink>
      <w:r w:rsidRPr="00CB267C">
        <w:rPr>
          <w:rFonts w:ascii="Times New Roman" w:hAnsi="Times New Roman" w:cs="Times New Roman"/>
          <w:sz w:val="28"/>
          <w:szCs w:val="28"/>
        </w:rPr>
        <w:t xml:space="preserve"> настоящего Положения, установленный муниципальным заданием;</w:t>
      </w:r>
    </w:p>
    <w:p w14:paraId="07C2C07C" w14:textId="23BABA3A" w:rsidR="008500E9" w:rsidRPr="00CB267C" w:rsidRDefault="008500E9" w:rsidP="00CB267C">
      <w:pPr>
        <w:pStyle w:val="ConsPlusNormal"/>
        <w:spacing w:before="100" w:beforeAutospacing="1" w:after="100" w:afterAutospacing="1"/>
        <w:ind w:firstLine="539"/>
        <w:contextualSpacing/>
        <w:jc w:val="both"/>
        <w:rPr>
          <w:rFonts w:ascii="Times New Roman" w:hAnsi="Times New Roman" w:cs="Times New Roman"/>
          <w:sz w:val="28"/>
          <w:szCs w:val="28"/>
        </w:rPr>
      </w:pPr>
      <w:r w:rsidRPr="00CB267C">
        <w:rPr>
          <w:rFonts w:ascii="Times New Roman" w:hAnsi="Times New Roman" w:cs="Times New Roman"/>
          <w:sz w:val="28"/>
          <w:szCs w:val="28"/>
        </w:rPr>
        <w:t>N</w:t>
      </w:r>
      <w:r w:rsidRPr="00CB267C">
        <w:rPr>
          <w:rFonts w:ascii="Times New Roman" w:hAnsi="Times New Roman" w:cs="Times New Roman"/>
          <w:sz w:val="28"/>
          <w:szCs w:val="28"/>
          <w:vertAlign w:val="superscript"/>
        </w:rPr>
        <w:t>УН</w:t>
      </w:r>
      <w:r w:rsidRPr="00CB267C">
        <w:rPr>
          <w:rFonts w:ascii="Times New Roman" w:hAnsi="Times New Roman" w:cs="Times New Roman"/>
          <w:sz w:val="28"/>
          <w:szCs w:val="28"/>
        </w:rPr>
        <w:t xml:space="preserve"> - затраты на уплату налогов, в качестве объекта налогообложения по которым признается имущество учреждения. </w:t>
      </w:r>
    </w:p>
    <w:p w14:paraId="2D91533C" w14:textId="77777777" w:rsidR="008500E9" w:rsidRPr="00CB267C" w:rsidRDefault="008500E9" w:rsidP="00CB267C">
      <w:pPr>
        <w:pStyle w:val="ConsPlusNormal"/>
        <w:spacing w:before="100" w:beforeAutospacing="1" w:after="100" w:afterAutospacing="1"/>
        <w:ind w:firstLine="539"/>
        <w:contextualSpacing/>
        <w:jc w:val="both"/>
        <w:rPr>
          <w:rFonts w:ascii="Times New Roman" w:hAnsi="Times New Roman" w:cs="Times New Roman"/>
          <w:sz w:val="28"/>
          <w:szCs w:val="28"/>
        </w:rPr>
      </w:pPr>
    </w:p>
    <w:p w14:paraId="7197C728"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13.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14:paraId="66C02B9C"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Общими требованиями может устанавливаться, что нормативные затраты на оказание отдельных муниципальных услуг и работ в соответствующих сферах определяются с учетом иных нормативных правовых актов Российской Федерации.</w:t>
      </w:r>
    </w:p>
    <w:p w14:paraId="7555F708"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14. Значения нормативных затрат на оказание муниципальной услуги утверждаются в отношении бюджетных или автономных учреждений органом, осуществляющим функции и полномочия учредителя.</w:t>
      </w:r>
    </w:p>
    <w:p w14:paraId="7DF2D54E"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15. Базовый норматив затрат на оказание муниципальной услуги состоит из базового норматива:</w:t>
      </w:r>
    </w:p>
    <w:p w14:paraId="67EE04A6"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а) затрат, непосредственно связанных с оказанием муниципальной услуги;</w:t>
      </w:r>
    </w:p>
    <w:p w14:paraId="31354320"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б) затрат на общехозяйственные нужды на оказание муниципальной услуги.</w:t>
      </w:r>
    </w:p>
    <w:p w14:paraId="5D6948A1" w14:textId="77777777" w:rsidR="007E3E13" w:rsidRPr="00CB267C" w:rsidRDefault="007E3E13" w:rsidP="00CB267C">
      <w:pPr>
        <w:pStyle w:val="ConsPlusNormal"/>
        <w:spacing w:before="100" w:beforeAutospacing="1" w:after="100" w:afterAutospacing="1"/>
        <w:ind w:firstLine="540"/>
        <w:contextualSpacing/>
        <w:jc w:val="both"/>
        <w:rPr>
          <w:rFonts w:ascii="Times New Roman" w:hAnsi="Times New Roman" w:cs="Times New Roman"/>
          <w:sz w:val="28"/>
          <w:szCs w:val="28"/>
        </w:rPr>
      </w:pPr>
    </w:p>
    <w:p w14:paraId="635CEEE6"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16.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муниципальной услуги), установленных в общероссийском базовом перечне и (или) региональном перечне (далее - показатели отраслевой специфики), отраслевой корректирующий коэффициент при которых принимает значение, равное 1.</w:t>
      </w:r>
    </w:p>
    <w:p w14:paraId="7F45EA4F"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17. При определении базового норматива затрат в части затрат, указанных в </w:t>
      </w:r>
      <w:hyperlink w:anchor="P123">
        <w:r w:rsidRPr="00CB267C">
          <w:rPr>
            <w:rFonts w:ascii="Times New Roman" w:hAnsi="Times New Roman" w:cs="Times New Roman"/>
            <w:sz w:val="28"/>
            <w:szCs w:val="28"/>
          </w:rPr>
          <w:t>пункте 18</w:t>
        </w:r>
      </w:hyperlink>
      <w:r w:rsidRPr="00CB267C">
        <w:rPr>
          <w:rFonts w:ascii="Times New Roman" w:hAnsi="Times New Roman" w:cs="Times New Roman"/>
          <w:sz w:val="28"/>
          <w:szCs w:val="28"/>
        </w:rPr>
        <w:t xml:space="preserve"> настоящего Положения,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(в том числе правовыми актами федеральных органов исполнительной власти, осуществляющих функции по выработке государственной политики и нормативно-правовому регулированию в установленной сфере деятельности),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регламентами и паспортами оказания муниципальных услуг в установленной сфере (далее - стандарты услуги).</w:t>
      </w:r>
    </w:p>
    <w:p w14:paraId="383AC319"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Затраты, указанные в </w:t>
      </w:r>
      <w:hyperlink w:anchor="P127">
        <w:r w:rsidRPr="00CB267C">
          <w:rPr>
            <w:rFonts w:ascii="Times New Roman" w:hAnsi="Times New Roman" w:cs="Times New Roman"/>
            <w:sz w:val="28"/>
            <w:szCs w:val="28"/>
          </w:rPr>
          <w:t>пункте 19</w:t>
        </w:r>
      </w:hyperlink>
      <w:r w:rsidRPr="00CB267C">
        <w:rPr>
          <w:rFonts w:ascii="Times New Roman" w:hAnsi="Times New Roman" w:cs="Times New Roman"/>
          <w:sz w:val="28"/>
          <w:szCs w:val="28"/>
        </w:rPr>
        <w:t xml:space="preserve"> настоящего Положения, устанавливаются по видам указанных затрат исходя из нормативов их потребления, определяемых на основании стандартов услуги, или на основе усреднения показателей деятельности муниципального учреждения, которое имеет минимальный объем указанных затрат на оказание единицы муниципальной услуги в установленной сфере, или на основе медианного значения по муниципальным учреждениям, оказывающим муниципальную услугу в установленной сфере деятельности, в соответствии с общими требованиями.</w:t>
      </w:r>
    </w:p>
    <w:p w14:paraId="415B6D39"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1" w:name="P123"/>
      <w:bookmarkEnd w:id="1"/>
      <w:r w:rsidRPr="00CB267C">
        <w:rPr>
          <w:rFonts w:ascii="Times New Roman" w:hAnsi="Times New Roman" w:cs="Times New Roman"/>
          <w:sz w:val="28"/>
          <w:szCs w:val="28"/>
        </w:rPr>
        <w:t>18. В базовый норматив затрат, непосредственно связанных с оказанием муниципальной услуги, включаются:</w:t>
      </w:r>
    </w:p>
    <w:p w14:paraId="6B7A070F"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а) затраты на оплату труда работников, непосредственно связанных с оказанием муниципальной услуги, начисления на выплаты по оплате труда работников, непосредственно связанных с оказанием муниципальной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14:paraId="436DC51B"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2" w:name="P125"/>
      <w:bookmarkEnd w:id="2"/>
      <w:r w:rsidRPr="00CB267C">
        <w:rPr>
          <w:rFonts w:ascii="Times New Roman" w:hAnsi="Times New Roman" w:cs="Times New Roman"/>
          <w:sz w:val="28"/>
          <w:szCs w:val="28"/>
        </w:rPr>
        <w:t>б) затраты на приобретение материальных запасов и на приобретение движимого имущества (основных средств и нематериальных активов), и используемого в процессе оказания муниципальной услуги, с учетом срока его полезного использования, а также затраты на аренду указанного имущества;</w:t>
      </w:r>
    </w:p>
    <w:p w14:paraId="32DF20CF" w14:textId="6948EB1B" w:rsidR="007E3E13"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lastRenderedPageBreak/>
        <w:t>в) иные затраты, непосредственно связанные с оказанием муниципальной услуги</w:t>
      </w:r>
      <w:r w:rsidR="007E3E13" w:rsidRPr="00CB267C">
        <w:rPr>
          <w:rFonts w:ascii="Times New Roman" w:hAnsi="Times New Roman" w:cs="Times New Roman"/>
          <w:sz w:val="28"/>
          <w:szCs w:val="28"/>
        </w:rPr>
        <w:t>,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используемого в процессе оказания муниципальной услуги.</w:t>
      </w:r>
    </w:p>
    <w:p w14:paraId="6AE738F4"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19. В базовый норматив затрат на общехозяйственные нужды на оказание муниципальной услуги включаются:</w:t>
      </w:r>
    </w:p>
    <w:p w14:paraId="2B1D1F38" w14:textId="6C009C09" w:rsidR="007E3E13"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3" w:name="P128"/>
      <w:bookmarkEnd w:id="3"/>
      <w:r w:rsidRPr="00CB267C">
        <w:rPr>
          <w:rFonts w:ascii="Times New Roman" w:hAnsi="Times New Roman" w:cs="Times New Roman"/>
          <w:sz w:val="28"/>
          <w:szCs w:val="28"/>
        </w:rPr>
        <w:t>а) затраты на коммунальные услуги</w:t>
      </w:r>
      <w:r w:rsidR="007E3E13" w:rsidRPr="00CB267C">
        <w:rPr>
          <w:rFonts w:ascii="Times New Roman" w:hAnsi="Times New Roman" w:cs="Times New Roman"/>
          <w:sz w:val="28"/>
          <w:szCs w:val="28"/>
        </w:rPr>
        <w:t xml:space="preserve">, за исключением затрат, указанных в </w:t>
      </w:r>
      <w:hyperlink w:anchor="P199">
        <w:r w:rsidR="007E3E13" w:rsidRPr="00CB267C">
          <w:rPr>
            <w:rFonts w:ascii="Times New Roman" w:hAnsi="Times New Roman" w:cs="Times New Roman"/>
            <w:sz w:val="28"/>
            <w:szCs w:val="28"/>
          </w:rPr>
          <w:t>подпункте "в" пункта 18</w:t>
        </w:r>
      </w:hyperlink>
      <w:r w:rsidR="007E3E13" w:rsidRPr="00CB267C">
        <w:rPr>
          <w:rFonts w:ascii="Times New Roman" w:hAnsi="Times New Roman" w:cs="Times New Roman"/>
          <w:sz w:val="28"/>
          <w:szCs w:val="28"/>
        </w:rPr>
        <w:t xml:space="preserve"> настоящего Положения;</w:t>
      </w:r>
    </w:p>
    <w:p w14:paraId="42AE0103" w14:textId="063E90A9"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4" w:name="P129"/>
      <w:bookmarkEnd w:id="4"/>
      <w:r w:rsidRPr="00CB267C">
        <w:rPr>
          <w:rFonts w:ascii="Times New Roman" w:hAnsi="Times New Roman" w:cs="Times New Roman"/>
          <w:sz w:val="28"/>
          <w:szCs w:val="28"/>
        </w:rPr>
        <w:t>б) затраты на содержание объектов недвижимого имущества, а также затраты на аренду указанного имущества</w:t>
      </w:r>
      <w:r w:rsidR="007E3E13" w:rsidRPr="00CB267C">
        <w:rPr>
          <w:rFonts w:ascii="Times New Roman" w:hAnsi="Times New Roman" w:cs="Times New Roman"/>
          <w:sz w:val="28"/>
          <w:szCs w:val="28"/>
        </w:rPr>
        <w:t xml:space="preserve">, за исключением затрат, указанных в </w:t>
      </w:r>
      <w:hyperlink w:anchor="P199">
        <w:r w:rsidR="007E3E13" w:rsidRPr="00CB267C">
          <w:rPr>
            <w:rFonts w:ascii="Times New Roman" w:hAnsi="Times New Roman" w:cs="Times New Roman"/>
            <w:sz w:val="28"/>
            <w:szCs w:val="28"/>
          </w:rPr>
          <w:t>подпункте "в" пункта 18</w:t>
        </w:r>
      </w:hyperlink>
      <w:r w:rsidR="007E3E13" w:rsidRPr="00CB267C">
        <w:rPr>
          <w:rFonts w:ascii="Times New Roman" w:hAnsi="Times New Roman" w:cs="Times New Roman"/>
          <w:sz w:val="28"/>
          <w:szCs w:val="28"/>
        </w:rPr>
        <w:t xml:space="preserve"> настоящего Положения</w:t>
      </w:r>
      <w:r w:rsidR="0066570E" w:rsidRPr="00CB267C">
        <w:rPr>
          <w:rFonts w:ascii="Times New Roman" w:hAnsi="Times New Roman" w:cs="Times New Roman"/>
          <w:sz w:val="28"/>
          <w:szCs w:val="28"/>
        </w:rPr>
        <w:t>;</w:t>
      </w:r>
    </w:p>
    <w:p w14:paraId="113AB656" w14:textId="6C59640B" w:rsidR="0066570E"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5" w:name="P130"/>
      <w:bookmarkEnd w:id="5"/>
      <w:r w:rsidRPr="00CB267C">
        <w:rPr>
          <w:rFonts w:ascii="Times New Roman" w:hAnsi="Times New Roman" w:cs="Times New Roman"/>
          <w:sz w:val="28"/>
          <w:szCs w:val="28"/>
        </w:rPr>
        <w:t>в) затраты на содержание объектов особо ценного движимого имущества, а также затраты на аренду указанного имуществ</w:t>
      </w:r>
      <w:r w:rsidR="0066570E" w:rsidRPr="00CB267C">
        <w:rPr>
          <w:rFonts w:ascii="Times New Roman" w:hAnsi="Times New Roman" w:cs="Times New Roman"/>
          <w:sz w:val="28"/>
          <w:szCs w:val="28"/>
        </w:rPr>
        <w:t xml:space="preserve"> за исключением затрат, указанных в </w:t>
      </w:r>
      <w:hyperlink w:anchor="P199">
        <w:r w:rsidR="0066570E" w:rsidRPr="00CB267C">
          <w:rPr>
            <w:rFonts w:ascii="Times New Roman" w:hAnsi="Times New Roman" w:cs="Times New Roman"/>
            <w:sz w:val="28"/>
            <w:szCs w:val="28"/>
          </w:rPr>
          <w:t>подпункте "в" пункта 18</w:t>
        </w:r>
      </w:hyperlink>
      <w:r w:rsidR="0066570E" w:rsidRPr="00CB267C">
        <w:rPr>
          <w:rFonts w:ascii="Times New Roman" w:hAnsi="Times New Roman" w:cs="Times New Roman"/>
          <w:sz w:val="28"/>
          <w:szCs w:val="28"/>
        </w:rPr>
        <w:t xml:space="preserve"> настоящего Положения;</w:t>
      </w:r>
    </w:p>
    <w:p w14:paraId="75A3A3EB" w14:textId="6CA22C1B" w:rsidR="00DA5C16" w:rsidRPr="00CB267C" w:rsidRDefault="0066570E"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 </w:t>
      </w:r>
      <w:r w:rsidR="00DA5C16" w:rsidRPr="00CB267C">
        <w:rPr>
          <w:rFonts w:ascii="Times New Roman" w:hAnsi="Times New Roman" w:cs="Times New Roman"/>
          <w:sz w:val="28"/>
          <w:szCs w:val="28"/>
        </w:rPr>
        <w:t>г) затраты на приобретение услуг связи;</w:t>
      </w:r>
    </w:p>
    <w:p w14:paraId="21D46A28"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д) затраты на приобретение транспортных услуг;</w:t>
      </w:r>
    </w:p>
    <w:p w14:paraId="6CF936B4"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е) затраты на оплату труда работников, которые не принимают непосредственного участия в оказании муниципальной услуги, и начисления на выплаты по оплате труда работников, которые не принимают непосредственного участия в оказании муниципальной услуги;</w:t>
      </w:r>
    </w:p>
    <w:p w14:paraId="2FB47DBE"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ж) затраты на прочие общехозяйственные нужды.</w:t>
      </w:r>
    </w:p>
    <w:p w14:paraId="3A48C0A9"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20. В затраты, указанные в </w:t>
      </w:r>
      <w:hyperlink w:anchor="P128">
        <w:r w:rsidRPr="00CB267C">
          <w:rPr>
            <w:rFonts w:ascii="Times New Roman" w:hAnsi="Times New Roman" w:cs="Times New Roman"/>
            <w:sz w:val="28"/>
            <w:szCs w:val="28"/>
          </w:rPr>
          <w:t>подпунктах "а"</w:t>
        </w:r>
      </w:hyperlink>
      <w:r w:rsidRPr="00CB267C">
        <w:rPr>
          <w:rFonts w:ascii="Times New Roman" w:hAnsi="Times New Roman" w:cs="Times New Roman"/>
          <w:sz w:val="28"/>
          <w:szCs w:val="28"/>
        </w:rPr>
        <w:t xml:space="preserve"> - </w:t>
      </w:r>
      <w:hyperlink w:anchor="P130">
        <w:r w:rsidRPr="00CB267C">
          <w:rPr>
            <w:rFonts w:ascii="Times New Roman" w:hAnsi="Times New Roman" w:cs="Times New Roman"/>
            <w:sz w:val="28"/>
            <w:szCs w:val="28"/>
          </w:rPr>
          <w:t>"в" пункта 19</w:t>
        </w:r>
      </w:hyperlink>
      <w:r w:rsidRPr="00CB267C">
        <w:rPr>
          <w:rFonts w:ascii="Times New Roman" w:hAnsi="Times New Roman" w:cs="Times New Roman"/>
          <w:sz w:val="28"/>
          <w:szCs w:val="28"/>
        </w:rPr>
        <w:t xml:space="preserve"> настоящего Положения, включаются затраты на оказание муниципальной услуги в отношении имущества учреждения, используемого в том числе на основании договора аренды (финансовой аренды) или договора безвозмездного пользования, для выполнения муниципального задания и общехозяйственных нужд (далее - имущество, необходимое для выполнения муниципального задания).</w:t>
      </w:r>
    </w:p>
    <w:p w14:paraId="1413D6AF"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Затраты на аренду имущества, включенные в затраты, указанные в </w:t>
      </w:r>
      <w:hyperlink w:anchor="P125">
        <w:r w:rsidRPr="00CB267C">
          <w:rPr>
            <w:rFonts w:ascii="Times New Roman" w:hAnsi="Times New Roman" w:cs="Times New Roman"/>
            <w:sz w:val="28"/>
            <w:szCs w:val="28"/>
          </w:rPr>
          <w:t>подпункте "б" пункта 18</w:t>
        </w:r>
      </w:hyperlink>
      <w:r w:rsidRPr="00CB267C">
        <w:rPr>
          <w:rFonts w:ascii="Times New Roman" w:hAnsi="Times New Roman" w:cs="Times New Roman"/>
          <w:sz w:val="28"/>
          <w:szCs w:val="28"/>
        </w:rPr>
        <w:t xml:space="preserve"> и </w:t>
      </w:r>
      <w:hyperlink w:anchor="P129">
        <w:r w:rsidRPr="00CB267C">
          <w:rPr>
            <w:rFonts w:ascii="Times New Roman" w:hAnsi="Times New Roman" w:cs="Times New Roman"/>
            <w:sz w:val="28"/>
            <w:szCs w:val="28"/>
          </w:rPr>
          <w:t>подпунктах "б"</w:t>
        </w:r>
      </w:hyperlink>
      <w:r w:rsidRPr="00CB267C">
        <w:rPr>
          <w:rFonts w:ascii="Times New Roman" w:hAnsi="Times New Roman" w:cs="Times New Roman"/>
          <w:sz w:val="28"/>
          <w:szCs w:val="28"/>
        </w:rPr>
        <w:t xml:space="preserve"> и </w:t>
      </w:r>
      <w:hyperlink w:anchor="P130">
        <w:r w:rsidRPr="00CB267C">
          <w:rPr>
            <w:rFonts w:ascii="Times New Roman" w:hAnsi="Times New Roman" w:cs="Times New Roman"/>
            <w:sz w:val="28"/>
            <w:szCs w:val="28"/>
          </w:rPr>
          <w:t>"в" пункта 19</w:t>
        </w:r>
      </w:hyperlink>
      <w:r w:rsidRPr="00CB267C">
        <w:rPr>
          <w:rFonts w:ascii="Times New Roman" w:hAnsi="Times New Roman" w:cs="Times New Roman"/>
          <w:sz w:val="28"/>
          <w:szCs w:val="28"/>
        </w:rPr>
        <w:t xml:space="preserve"> настоящего Положения, учитываются в составе указанных затрат в случае, если имущество, необходимое для выполнения муниципального задания, не закреплено за бюджетным или автономным учреждением на праве оперативного управления.</w:t>
      </w:r>
    </w:p>
    <w:p w14:paraId="581FAF65"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21. Значение базового норматива затрат на оказание муниципальной услуги утверждается органом, осуществляющим функции и полномочия учредителя в отношении бюджетных и автономных учреждений (уточняется при необходимости при формировании обоснований бюджетных ассигнований местного бюджета на очередной финансовый год и плановый период), общей суммой, с выделением:</w:t>
      </w:r>
    </w:p>
    <w:p w14:paraId="52989BE5"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а) суммы затрат на оплату труда с начислениями на выплаты по оплате труда работников, непосредственно связанных с оказанием муниципальной услуги;</w:t>
      </w:r>
    </w:p>
    <w:p w14:paraId="43A170BD"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б)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14:paraId="236EE69E"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При утверждении значения базового норматива затрат на оказание </w:t>
      </w:r>
      <w:r w:rsidRPr="00CB267C">
        <w:rPr>
          <w:rFonts w:ascii="Times New Roman" w:hAnsi="Times New Roman" w:cs="Times New Roman"/>
          <w:sz w:val="28"/>
          <w:szCs w:val="28"/>
        </w:rPr>
        <w:lastRenderedPageBreak/>
        <w:t xml:space="preserve">муниципальной услуги указывается информация о натуральных нормах, необходимых для определения базового норматива затрат на оказание муниципальной услуги, включающая наименование натуральной нормы, ее значение и источник указанного </w:t>
      </w:r>
      <w:hyperlink w:anchor="P1113">
        <w:r w:rsidRPr="00CB267C">
          <w:rPr>
            <w:rFonts w:ascii="Times New Roman" w:hAnsi="Times New Roman" w:cs="Times New Roman"/>
            <w:sz w:val="28"/>
            <w:szCs w:val="28"/>
          </w:rPr>
          <w:t>значения</w:t>
        </w:r>
      </w:hyperlink>
      <w:r w:rsidRPr="00CB267C">
        <w:rPr>
          <w:rFonts w:ascii="Times New Roman" w:hAnsi="Times New Roman" w:cs="Times New Roman"/>
          <w:sz w:val="28"/>
          <w:szCs w:val="28"/>
        </w:rPr>
        <w:t xml:space="preserve"> по форме приложения № 3 к настоящему Положению.</w:t>
      </w:r>
    </w:p>
    <w:p w14:paraId="7091FAB6"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22. 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w:t>
      </w:r>
    </w:p>
    <w:p w14:paraId="2B4C049D"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23.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14:paraId="1E59D57A"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Значение территориального корректирующего коэффициента утверждается главным распорядителем средств бюджета органом, осуществляющим функции и полномочия учредителя в отношении бюджетных и автономных учреждений,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территориальным расположением бюджетных или автономных учреждений, их обособленных подразделений, и рассчитывается в соответствии с общими требованиями.</w:t>
      </w:r>
    </w:p>
    <w:p w14:paraId="775F6602"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24. Отраслевой корректирующий коэффициент учитывает показатели отраслевой специфики, в том числе с учетом показателей качества муниципальной услуги, и определяется в соответствии с общими требованиями.</w:t>
      </w:r>
    </w:p>
    <w:p w14:paraId="21D95FE0"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Значение отраслевого корректирующего коэффициента утверждается органом, осуществляющим функции и полномочия учредителя в отношении бюджетных и автономных учреждений (уточняется при необходимости при формировании обоснований бюджетных ассигнований местного бюджета на очередной финансовый год и плановый период).</w:t>
      </w:r>
    </w:p>
    <w:p w14:paraId="2B3FE5AC"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6" w:name="P146"/>
      <w:bookmarkEnd w:id="6"/>
      <w:r w:rsidRPr="00CB267C">
        <w:rPr>
          <w:rFonts w:ascii="Times New Roman" w:hAnsi="Times New Roman" w:cs="Times New Roman"/>
          <w:sz w:val="28"/>
          <w:szCs w:val="28"/>
        </w:rPr>
        <w:t>25. 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органом, осуществляющим функции и полномочия учредителя в отношении бюджетных или автономных учреждений.</w:t>
      </w:r>
    </w:p>
    <w:p w14:paraId="4D5AD465"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26. 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 на единицу объема работы. В нормативные затраты на выполнение работы включаются в том числе:</w:t>
      </w:r>
    </w:p>
    <w:p w14:paraId="30930986"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а) затраты на оплату труда работников, непосредственно связанных с выполнением работы, и начисления на выплаты по оплате труда работников, непосредственно связанных с выполнением работы;</w:t>
      </w:r>
    </w:p>
    <w:p w14:paraId="13E12390"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7" w:name="P149"/>
      <w:bookmarkEnd w:id="7"/>
      <w:r w:rsidRPr="00CB267C">
        <w:rPr>
          <w:rFonts w:ascii="Times New Roman" w:hAnsi="Times New Roman" w:cs="Times New Roman"/>
          <w:sz w:val="28"/>
          <w:szCs w:val="28"/>
        </w:rPr>
        <w:t>б) затраты на приобретение материальных запасов и на приобретение движимого имущества (основных средств и нематериальных активов), и используемого в процессе выполнения работы, с учетом срока его полезного использования, а также затраты на аренду указанного имущества;</w:t>
      </w:r>
    </w:p>
    <w:p w14:paraId="3F1E0289"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в) затраты на иные расходы, непосредственно связанные с выполнением работы;</w:t>
      </w:r>
    </w:p>
    <w:p w14:paraId="7D541696"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lastRenderedPageBreak/>
        <w:t>г) затраты на оплату коммунальных услуг;</w:t>
      </w:r>
    </w:p>
    <w:p w14:paraId="1DF36A03"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8" w:name="P152"/>
      <w:bookmarkEnd w:id="8"/>
      <w:r w:rsidRPr="00CB267C">
        <w:rPr>
          <w:rFonts w:ascii="Times New Roman" w:hAnsi="Times New Roman" w:cs="Times New Roman"/>
          <w:sz w:val="28"/>
          <w:szCs w:val="28"/>
        </w:rPr>
        <w:t>д) затраты на содержание объектов недвижимого имущества, необходимого для выполнения муниципального задания, а также затраты на аренду указанного имущества;</w:t>
      </w:r>
    </w:p>
    <w:p w14:paraId="1E36AFC3"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9" w:name="P153"/>
      <w:bookmarkEnd w:id="9"/>
      <w:r w:rsidRPr="00CB267C">
        <w:rPr>
          <w:rFonts w:ascii="Times New Roman" w:hAnsi="Times New Roman" w:cs="Times New Roman"/>
          <w:sz w:val="28"/>
          <w:szCs w:val="28"/>
        </w:rPr>
        <w:t>е) затраты на содержание объектов особо ценного движимого имущества и имущества, необходимого для выполнения муниципального задания, а также затраты на аренду указанного имущества;</w:t>
      </w:r>
    </w:p>
    <w:p w14:paraId="330187EF"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ж) затраты на приобретение услуг связи;</w:t>
      </w:r>
    </w:p>
    <w:p w14:paraId="5CC8A939"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з) затраты на приобретение транспортных услуг;</w:t>
      </w:r>
    </w:p>
    <w:p w14:paraId="1910E1E7"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и) затраты на оплату труда работников, которые не принимают непосредственного участия в выполнении работы, и начисления на выплаты по оплате труда работников, которые не принимают непосредственного участия в выполнении работы, включая административно-управленческий персонал;</w:t>
      </w:r>
    </w:p>
    <w:p w14:paraId="37B70780"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к) затраты на прочие общехозяйственные нужды.</w:t>
      </w:r>
    </w:p>
    <w:p w14:paraId="03A79644"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27. Затраты на аренду имущества, включенные в затраты, указанные в </w:t>
      </w:r>
      <w:hyperlink w:anchor="P149">
        <w:r w:rsidRPr="00CB267C">
          <w:rPr>
            <w:rFonts w:ascii="Times New Roman" w:hAnsi="Times New Roman" w:cs="Times New Roman"/>
            <w:sz w:val="28"/>
            <w:szCs w:val="28"/>
          </w:rPr>
          <w:t>подпунктах "б"</w:t>
        </w:r>
      </w:hyperlink>
      <w:r w:rsidRPr="00CB267C">
        <w:rPr>
          <w:rFonts w:ascii="Times New Roman" w:hAnsi="Times New Roman" w:cs="Times New Roman"/>
          <w:sz w:val="28"/>
          <w:szCs w:val="28"/>
        </w:rPr>
        <w:t xml:space="preserve">, </w:t>
      </w:r>
      <w:hyperlink w:anchor="P152">
        <w:r w:rsidRPr="00CB267C">
          <w:rPr>
            <w:rFonts w:ascii="Times New Roman" w:hAnsi="Times New Roman" w:cs="Times New Roman"/>
            <w:sz w:val="28"/>
            <w:szCs w:val="28"/>
          </w:rPr>
          <w:t>"д"</w:t>
        </w:r>
      </w:hyperlink>
      <w:r w:rsidRPr="00CB267C">
        <w:rPr>
          <w:rFonts w:ascii="Times New Roman" w:hAnsi="Times New Roman" w:cs="Times New Roman"/>
          <w:sz w:val="28"/>
          <w:szCs w:val="28"/>
        </w:rPr>
        <w:t xml:space="preserve"> и </w:t>
      </w:r>
      <w:hyperlink w:anchor="P153">
        <w:r w:rsidRPr="00CB267C">
          <w:rPr>
            <w:rFonts w:ascii="Times New Roman" w:hAnsi="Times New Roman" w:cs="Times New Roman"/>
            <w:sz w:val="28"/>
            <w:szCs w:val="28"/>
          </w:rPr>
          <w:t>"е" пункта 26</w:t>
        </w:r>
      </w:hyperlink>
      <w:r w:rsidRPr="00CB267C">
        <w:rPr>
          <w:rFonts w:ascii="Times New Roman" w:hAnsi="Times New Roman" w:cs="Times New Roman"/>
          <w:sz w:val="28"/>
          <w:szCs w:val="28"/>
        </w:rPr>
        <w:t xml:space="preserve"> настоящего Положения, учитываются в составе указанных затрат в случае, если имущество, необходимое для выполнения муниципального задания, не закреплено за бюджетным или автономным учреждением на праве оперативного управления.</w:t>
      </w:r>
    </w:p>
    <w:p w14:paraId="4F3C5D3C"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28.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по видам затрат исходя из нормативов их потребления, установленных нормативными правовыми актами Российской Федерации,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регламентами и паспортами выполнения работ в установленной сфере, или на основе усреднения показателей деятельности муниципального учреждения, которое имеет минимальный объем указанных затрат на выполнение работы в установленной сфере, или на основе медианного значения по муниципальным учреждениям, выполняющим работу в установленной сфере деятельности, в порядке, предусмотренном </w:t>
      </w:r>
      <w:hyperlink w:anchor="P146">
        <w:r w:rsidRPr="00CB267C">
          <w:rPr>
            <w:rFonts w:ascii="Times New Roman" w:hAnsi="Times New Roman" w:cs="Times New Roman"/>
            <w:sz w:val="28"/>
            <w:szCs w:val="28"/>
          </w:rPr>
          <w:t>пунктом 25</w:t>
        </w:r>
      </w:hyperlink>
      <w:r w:rsidRPr="00CB267C">
        <w:rPr>
          <w:rFonts w:ascii="Times New Roman" w:hAnsi="Times New Roman" w:cs="Times New Roman"/>
          <w:sz w:val="28"/>
          <w:szCs w:val="28"/>
        </w:rPr>
        <w:t xml:space="preserve"> настоящего Положения.</w:t>
      </w:r>
    </w:p>
    <w:p w14:paraId="59D198EB"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29. Значения нормативных затрат на выполнение работы утверждаются органом, осуществляющим функции и полномочия учредителя в отношении бюджетных или автономных учреждений (в случае принятия им решения о применении нормативных затрат при расчете объема финансового обеспечения выполнения муниципального задания).</w:t>
      </w:r>
    </w:p>
    <w:p w14:paraId="58E44C35"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10" w:name="P161"/>
      <w:bookmarkEnd w:id="10"/>
      <w:r w:rsidRPr="00CB267C">
        <w:rPr>
          <w:rFonts w:ascii="Times New Roman" w:hAnsi="Times New Roman" w:cs="Times New Roman"/>
          <w:sz w:val="28"/>
          <w:szCs w:val="28"/>
        </w:rPr>
        <w:t>30.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14:paraId="0664B34F" w14:textId="77777777" w:rsidR="00B31EAD"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В случае если бюджетное или автономное учреждение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(далее - платная деятельность), затраты, указанные в </w:t>
      </w:r>
      <w:hyperlink w:anchor="P161">
        <w:r w:rsidRPr="00CB267C">
          <w:rPr>
            <w:rFonts w:ascii="Times New Roman" w:hAnsi="Times New Roman" w:cs="Times New Roman"/>
            <w:sz w:val="28"/>
            <w:szCs w:val="28"/>
          </w:rPr>
          <w:t>абзаце первом</w:t>
        </w:r>
      </w:hyperlink>
      <w:r w:rsidRPr="00CB267C">
        <w:rPr>
          <w:rFonts w:ascii="Times New Roman" w:hAnsi="Times New Roman" w:cs="Times New Roman"/>
          <w:sz w:val="28"/>
          <w:szCs w:val="28"/>
        </w:rPr>
        <w:t xml:space="preserve"> настоящего пункта, рассчитываются с применением </w:t>
      </w:r>
      <w:r w:rsidRPr="00CB267C">
        <w:rPr>
          <w:rFonts w:ascii="Times New Roman" w:hAnsi="Times New Roman" w:cs="Times New Roman"/>
          <w:sz w:val="28"/>
          <w:szCs w:val="28"/>
        </w:rPr>
        <w:lastRenderedPageBreak/>
        <w:t>коэффициента платной деятельности</w:t>
      </w:r>
      <w:r w:rsidR="00B31EAD" w:rsidRPr="00CB267C">
        <w:rPr>
          <w:rFonts w:ascii="Times New Roman" w:hAnsi="Times New Roman" w:cs="Times New Roman"/>
          <w:sz w:val="28"/>
          <w:szCs w:val="28"/>
        </w:rPr>
        <w:t xml:space="preserve"> по формуле: </w:t>
      </w:r>
    </w:p>
    <w:p w14:paraId="7F7DD65D" w14:textId="739F4A5F" w:rsidR="00B31EAD" w:rsidRPr="00CB267C" w:rsidRDefault="00B31EAD"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noProof/>
          <w:position w:val="-11"/>
          <w:sz w:val="24"/>
          <w:szCs w:val="24"/>
        </w:rPr>
        <w:drawing>
          <wp:inline distT="0" distB="0" distL="0" distR="0" wp14:anchorId="40F51B45" wp14:editId="127084AB">
            <wp:extent cx="2118995" cy="32474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04346" cy="337820"/>
                    </a:xfrm>
                    <a:prstGeom prst="rect">
                      <a:avLst/>
                    </a:prstGeom>
                    <a:noFill/>
                    <a:ln>
                      <a:noFill/>
                    </a:ln>
                  </pic:spPr>
                </pic:pic>
              </a:graphicData>
            </a:graphic>
          </wp:inline>
        </w:drawing>
      </w:r>
    </w:p>
    <w:p w14:paraId="3F3646F7" w14:textId="77777777" w:rsidR="00B31EAD" w:rsidRPr="00CB267C" w:rsidRDefault="00B31EAD" w:rsidP="00CB267C">
      <w:pPr>
        <w:pStyle w:val="ConsPlusNormal"/>
        <w:ind w:firstLine="540"/>
        <w:jc w:val="both"/>
        <w:rPr>
          <w:rFonts w:ascii="Times New Roman" w:hAnsi="Times New Roman" w:cs="Times New Roman"/>
          <w:sz w:val="28"/>
          <w:szCs w:val="28"/>
        </w:rPr>
      </w:pPr>
      <w:r w:rsidRPr="00CB267C">
        <w:rPr>
          <w:rFonts w:ascii="Times New Roman" w:hAnsi="Times New Roman" w:cs="Times New Roman"/>
          <w:sz w:val="28"/>
          <w:szCs w:val="28"/>
        </w:rPr>
        <w:t>где:</w:t>
      </w:r>
    </w:p>
    <w:p w14:paraId="204D5217" w14:textId="77777777" w:rsidR="00B31EAD" w:rsidRPr="00CB267C" w:rsidRDefault="00B31EAD" w:rsidP="00CB267C">
      <w:pPr>
        <w:pStyle w:val="ConsPlusNormal"/>
        <w:spacing w:before="220"/>
        <w:ind w:firstLine="540"/>
        <w:jc w:val="both"/>
        <w:rPr>
          <w:rFonts w:ascii="Times New Roman" w:hAnsi="Times New Roman" w:cs="Times New Roman"/>
          <w:sz w:val="28"/>
          <w:szCs w:val="28"/>
        </w:rPr>
      </w:pPr>
      <w:r w:rsidRPr="00CB267C">
        <w:rPr>
          <w:rFonts w:ascii="Times New Roman" w:hAnsi="Times New Roman" w:cs="Times New Roman"/>
          <w:sz w:val="28"/>
          <w:szCs w:val="28"/>
        </w:rPr>
        <w:t>N</w:t>
      </w:r>
      <w:r w:rsidRPr="00CB267C">
        <w:rPr>
          <w:rFonts w:ascii="Times New Roman" w:hAnsi="Times New Roman" w:cs="Times New Roman"/>
          <w:sz w:val="28"/>
          <w:szCs w:val="28"/>
          <w:vertAlign w:val="superscript"/>
        </w:rPr>
        <w:t>УН</w:t>
      </w:r>
      <w:r w:rsidRPr="00CB267C">
        <w:rPr>
          <w:rFonts w:ascii="Times New Roman" w:hAnsi="Times New Roman" w:cs="Times New Roman"/>
          <w:sz w:val="28"/>
          <w:szCs w:val="28"/>
        </w:rPr>
        <w:t xml:space="preserve"> - затраты на уплату налогов, в качестве объекта налогообложения по которым признается имущество учреждения;</w:t>
      </w:r>
    </w:p>
    <w:p w14:paraId="51530675" w14:textId="03D461D8" w:rsidR="00B31EAD" w:rsidRPr="00CB267C" w:rsidRDefault="00B31EAD" w:rsidP="00CB267C">
      <w:pPr>
        <w:pStyle w:val="ConsPlusNormal"/>
        <w:spacing w:before="220"/>
        <w:ind w:firstLine="540"/>
        <w:jc w:val="both"/>
        <w:rPr>
          <w:rFonts w:ascii="Times New Roman" w:hAnsi="Times New Roman" w:cs="Times New Roman"/>
          <w:sz w:val="28"/>
          <w:szCs w:val="28"/>
        </w:rPr>
      </w:pPr>
      <w:r w:rsidRPr="00CB267C">
        <w:rPr>
          <w:rFonts w:ascii="Times New Roman" w:hAnsi="Times New Roman" w:cs="Times New Roman"/>
          <w:sz w:val="28"/>
          <w:szCs w:val="28"/>
        </w:rPr>
        <w:t xml:space="preserve">КПД - коэффициент платной деятельности, значение определяется как отношение планируемого объема доходов от платной деятельности к общей сумме планируемых поступлений, включающей поступления от субсидии на финансовое обеспечение выполнения </w:t>
      </w:r>
      <w:r w:rsidR="00645DEE" w:rsidRPr="00CB267C">
        <w:rPr>
          <w:rFonts w:ascii="Times New Roman" w:hAnsi="Times New Roman" w:cs="Times New Roman"/>
          <w:sz w:val="28"/>
          <w:szCs w:val="28"/>
        </w:rPr>
        <w:t>муниципального</w:t>
      </w:r>
      <w:r w:rsidRPr="00CB267C">
        <w:rPr>
          <w:rFonts w:ascii="Times New Roman" w:hAnsi="Times New Roman" w:cs="Times New Roman"/>
          <w:sz w:val="28"/>
          <w:szCs w:val="28"/>
        </w:rPr>
        <w:t xml:space="preserve"> задания (далее - субсидия), и доходов от платной деятельности, определяемых с учетом информации об объемах указанных доходов, полученных в отчетном финансовом году, и рассчитывается по формуле:</w:t>
      </w:r>
    </w:p>
    <w:p w14:paraId="792BA8FE" w14:textId="77777777" w:rsidR="00B31EAD" w:rsidRPr="00CB267C" w:rsidRDefault="00B31EAD" w:rsidP="00CB267C">
      <w:pPr>
        <w:pStyle w:val="ConsPlusNormal"/>
        <w:jc w:val="both"/>
        <w:rPr>
          <w:rFonts w:ascii="Times New Roman" w:hAnsi="Times New Roman" w:cs="Times New Roman"/>
          <w:sz w:val="28"/>
          <w:szCs w:val="28"/>
        </w:rPr>
      </w:pPr>
    </w:p>
    <w:p w14:paraId="1AFF0718" w14:textId="77777777" w:rsidR="00B31EAD" w:rsidRPr="00CB267C" w:rsidRDefault="00B31EAD" w:rsidP="00CB267C">
      <w:pPr>
        <w:pStyle w:val="ConsPlusNormal"/>
        <w:jc w:val="both"/>
        <w:rPr>
          <w:rFonts w:ascii="Times New Roman" w:hAnsi="Times New Roman" w:cs="Times New Roman"/>
          <w:sz w:val="28"/>
          <w:szCs w:val="28"/>
        </w:rPr>
      </w:pPr>
      <w:r w:rsidRPr="00CB267C">
        <w:rPr>
          <w:rFonts w:ascii="Times New Roman" w:hAnsi="Times New Roman" w:cs="Times New Roman"/>
          <w:noProof/>
          <w:position w:val="-25"/>
          <w:sz w:val="28"/>
          <w:szCs w:val="28"/>
        </w:rPr>
        <w:drawing>
          <wp:inline distT="0" distB="0" distL="0" distR="0" wp14:anchorId="246984FB" wp14:editId="7F1F4FBF">
            <wp:extent cx="2776855" cy="46101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6855" cy="461010"/>
                    </a:xfrm>
                    <a:prstGeom prst="rect">
                      <a:avLst/>
                    </a:prstGeom>
                    <a:noFill/>
                    <a:ln>
                      <a:noFill/>
                    </a:ln>
                  </pic:spPr>
                </pic:pic>
              </a:graphicData>
            </a:graphic>
          </wp:inline>
        </w:drawing>
      </w:r>
    </w:p>
    <w:p w14:paraId="44BFF012" w14:textId="77777777" w:rsidR="00B31EAD" w:rsidRPr="00CB267C" w:rsidRDefault="00B31EAD" w:rsidP="00CB267C">
      <w:pPr>
        <w:pStyle w:val="ConsPlusNormal"/>
        <w:jc w:val="both"/>
        <w:rPr>
          <w:rFonts w:ascii="Times New Roman" w:hAnsi="Times New Roman" w:cs="Times New Roman"/>
          <w:sz w:val="28"/>
          <w:szCs w:val="28"/>
        </w:rPr>
      </w:pPr>
    </w:p>
    <w:p w14:paraId="1269BFE7" w14:textId="77777777" w:rsidR="00B31EAD" w:rsidRPr="00CB267C" w:rsidRDefault="00B31EAD" w:rsidP="00CB267C">
      <w:pPr>
        <w:pStyle w:val="ConsPlusNormal"/>
        <w:ind w:firstLine="540"/>
        <w:jc w:val="both"/>
        <w:rPr>
          <w:rFonts w:ascii="Times New Roman" w:hAnsi="Times New Roman" w:cs="Times New Roman"/>
          <w:sz w:val="28"/>
          <w:szCs w:val="28"/>
        </w:rPr>
      </w:pPr>
      <w:r w:rsidRPr="00CB267C">
        <w:rPr>
          <w:rFonts w:ascii="Times New Roman" w:hAnsi="Times New Roman" w:cs="Times New Roman"/>
          <w:sz w:val="28"/>
          <w:szCs w:val="28"/>
        </w:rPr>
        <w:t>где:</w:t>
      </w:r>
    </w:p>
    <w:p w14:paraId="7DF3C0D4" w14:textId="77777777" w:rsidR="00B31EAD" w:rsidRPr="00CB267C" w:rsidRDefault="00B31EAD" w:rsidP="00CB267C">
      <w:pPr>
        <w:pStyle w:val="ConsPlusNormal"/>
        <w:spacing w:before="220"/>
        <w:ind w:firstLine="540"/>
        <w:jc w:val="both"/>
        <w:rPr>
          <w:rFonts w:ascii="Times New Roman" w:hAnsi="Times New Roman" w:cs="Times New Roman"/>
          <w:sz w:val="28"/>
          <w:szCs w:val="28"/>
        </w:rPr>
      </w:pPr>
      <w:r w:rsidRPr="00CB267C">
        <w:rPr>
          <w:rFonts w:ascii="Times New Roman" w:hAnsi="Times New Roman" w:cs="Times New Roman"/>
          <w:sz w:val="28"/>
          <w:szCs w:val="28"/>
        </w:rPr>
        <w:t>Vпд (план) - объем доходов от платной деятельности, планируемых к получению в очередном финансовом году с учетом информации об объемах оказываемых услуг (выполняемых работ) в отчетном финансовом году, о получении (прекращении действия) лицензий, иных разрешительных документов на осуществление указанной деятельности, об изменении размера платы (тарифов, цены) за оказываемую услугу (выполняемую работу). Объем планируемых доходов от платной деятельности для расчета коэффициента платной деятельности определяется за вычетом из указанного объема доходов налога на добавленную стоимость в случае, если в соответствии с законодательством Российской Федерации о налогах и сборах операции по реализации услуг (работ) признаются объектами налогообложения;</w:t>
      </w:r>
    </w:p>
    <w:p w14:paraId="0B3982E6" w14:textId="77777777" w:rsidR="00B31EAD" w:rsidRPr="00CB267C" w:rsidRDefault="00B31EAD" w:rsidP="00CB267C">
      <w:pPr>
        <w:pStyle w:val="ConsPlusNormal"/>
        <w:spacing w:before="220"/>
        <w:ind w:firstLine="540"/>
        <w:jc w:val="both"/>
        <w:rPr>
          <w:rFonts w:ascii="Times New Roman" w:hAnsi="Times New Roman" w:cs="Times New Roman"/>
          <w:sz w:val="28"/>
          <w:szCs w:val="28"/>
        </w:rPr>
      </w:pPr>
      <w:r w:rsidRPr="00CB267C">
        <w:rPr>
          <w:rFonts w:ascii="Times New Roman" w:hAnsi="Times New Roman" w:cs="Times New Roman"/>
          <w:sz w:val="28"/>
          <w:szCs w:val="28"/>
        </w:rPr>
        <w:t>Vсубсидии (план) - планируемый объем субсидии на очередной финансовый год и плановый период, рассчитанный без применения коэффициента платной деятельности.</w:t>
      </w:r>
    </w:p>
    <w:p w14:paraId="385F6B07" w14:textId="5D12B327" w:rsidR="00B31EAD" w:rsidRPr="00CB267C" w:rsidRDefault="00B31EAD" w:rsidP="00CB267C">
      <w:pPr>
        <w:pStyle w:val="ConsPlusNormal"/>
        <w:spacing w:before="220"/>
        <w:ind w:firstLine="540"/>
        <w:jc w:val="both"/>
        <w:rPr>
          <w:rFonts w:ascii="Times New Roman" w:hAnsi="Times New Roman" w:cs="Times New Roman"/>
          <w:sz w:val="28"/>
          <w:szCs w:val="28"/>
        </w:rPr>
      </w:pPr>
      <w:r w:rsidRPr="00CB267C">
        <w:rPr>
          <w:rFonts w:ascii="Times New Roman" w:hAnsi="Times New Roman" w:cs="Times New Roman"/>
          <w:sz w:val="28"/>
          <w:szCs w:val="28"/>
        </w:rPr>
        <w:t>При расчете коэффициента платной деятельности не учитываются поступления в виде целевых субсидий</w:t>
      </w:r>
      <w:r w:rsidR="00645DEE" w:rsidRPr="00CB267C">
        <w:rPr>
          <w:rFonts w:ascii="Times New Roman" w:hAnsi="Times New Roman" w:cs="Times New Roman"/>
          <w:sz w:val="28"/>
          <w:szCs w:val="28"/>
        </w:rPr>
        <w:t xml:space="preserve">: </w:t>
      </w:r>
      <w:r w:rsidRPr="00CB267C">
        <w:rPr>
          <w:rFonts w:ascii="Times New Roman" w:hAnsi="Times New Roman" w:cs="Times New Roman"/>
          <w:sz w:val="28"/>
          <w:szCs w:val="28"/>
        </w:rPr>
        <w:t xml:space="preserve">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w:t>
      </w:r>
      <w:r w:rsidR="00645DEE" w:rsidRPr="00CB267C">
        <w:rPr>
          <w:rFonts w:ascii="Times New Roman" w:hAnsi="Times New Roman" w:cs="Times New Roman"/>
          <w:sz w:val="28"/>
          <w:szCs w:val="28"/>
        </w:rPr>
        <w:t>муниципального</w:t>
      </w:r>
      <w:r w:rsidRPr="00CB267C">
        <w:rPr>
          <w:rFonts w:ascii="Times New Roman" w:hAnsi="Times New Roman" w:cs="Times New Roman"/>
          <w:sz w:val="28"/>
          <w:szCs w:val="28"/>
        </w:rPr>
        <w:t xml:space="preserve"> имущества, переданного в аренду (безвозмездное пользование) и в виде платы, взимаемой с потребителя в рамках установленного </w:t>
      </w:r>
      <w:r w:rsidR="00645DEE" w:rsidRPr="00CB267C">
        <w:rPr>
          <w:rFonts w:ascii="Times New Roman" w:hAnsi="Times New Roman" w:cs="Times New Roman"/>
          <w:sz w:val="28"/>
          <w:szCs w:val="28"/>
        </w:rPr>
        <w:t>муниципаль</w:t>
      </w:r>
      <w:r w:rsidRPr="00CB267C">
        <w:rPr>
          <w:rFonts w:ascii="Times New Roman" w:hAnsi="Times New Roman" w:cs="Times New Roman"/>
          <w:sz w:val="28"/>
          <w:szCs w:val="28"/>
        </w:rPr>
        <w:t>ного задания.</w:t>
      </w:r>
    </w:p>
    <w:p w14:paraId="3F99AB3B" w14:textId="77777777" w:rsidR="00B31EAD" w:rsidRPr="00CB267C" w:rsidRDefault="00B31EAD" w:rsidP="00CB267C">
      <w:pPr>
        <w:pStyle w:val="ConsPlusNormal"/>
        <w:jc w:val="both"/>
        <w:rPr>
          <w:rFonts w:ascii="Times New Roman" w:hAnsi="Times New Roman" w:cs="Times New Roman"/>
          <w:sz w:val="28"/>
          <w:szCs w:val="28"/>
        </w:rPr>
      </w:pPr>
    </w:p>
    <w:p w14:paraId="4F4361C4"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11" w:name="P164"/>
      <w:bookmarkEnd w:id="11"/>
      <w:r w:rsidRPr="00CB267C">
        <w:rPr>
          <w:rFonts w:ascii="Times New Roman" w:hAnsi="Times New Roman" w:cs="Times New Roman"/>
          <w:sz w:val="28"/>
          <w:szCs w:val="28"/>
        </w:rPr>
        <w:t xml:space="preserve">31. Затраты на содержание не используемого для выполнения </w:t>
      </w:r>
      <w:r w:rsidRPr="00CB267C">
        <w:rPr>
          <w:rFonts w:ascii="Times New Roman" w:hAnsi="Times New Roman" w:cs="Times New Roman"/>
          <w:sz w:val="28"/>
          <w:szCs w:val="28"/>
        </w:rPr>
        <w:lastRenderedPageBreak/>
        <w:t>муниципального задания имущества бюджетного или автономного учреждения рассчитываются с учетом затрат:</w:t>
      </w:r>
    </w:p>
    <w:p w14:paraId="670A748B"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а) на потребление электрической энергии в размере 10 процентов общего объема затрат бюджетного или автономного учреждения в части указанного вида затрат в составе затрат на коммунальные услуги;</w:t>
      </w:r>
    </w:p>
    <w:p w14:paraId="1725D842"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б) на потребление тепловой энергии в размере 50 процентов общего объема затрат бюджетного или автономного учреждения в части указанного вида затрат в составе затрат на коммунальные услуги.</w:t>
      </w:r>
    </w:p>
    <w:p w14:paraId="21E614B3"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32. В случае если бюджетное или автономное учреждение оказывает платную деятельность сверх установленного муниципального задания, затраты, указанные в </w:t>
      </w:r>
      <w:hyperlink w:anchor="P164">
        <w:r w:rsidRPr="00CB267C">
          <w:rPr>
            <w:rFonts w:ascii="Times New Roman" w:hAnsi="Times New Roman" w:cs="Times New Roman"/>
            <w:sz w:val="28"/>
            <w:szCs w:val="28"/>
          </w:rPr>
          <w:t>пункте 31</w:t>
        </w:r>
      </w:hyperlink>
      <w:r w:rsidRPr="00CB267C">
        <w:rPr>
          <w:rFonts w:ascii="Times New Roman" w:hAnsi="Times New Roman" w:cs="Times New Roman"/>
          <w:sz w:val="28"/>
          <w:szCs w:val="28"/>
        </w:rPr>
        <w:t xml:space="preserve"> настоящего Положения, рассчитываются с применением коэффициента платной деятельности.</w:t>
      </w:r>
    </w:p>
    <w:p w14:paraId="12B4DDC3"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Значения затрат на содержание не используемого для выполнения муниципального задания имущества бюджетного или автономного учреждения утверждаются органом, осуществляющим функции и полномочия учредителя в отношении бюджетных или автономных учреждений.</w:t>
      </w:r>
    </w:p>
    <w:p w14:paraId="3FAC474C"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12" w:name="P169"/>
      <w:bookmarkEnd w:id="12"/>
      <w:r w:rsidRPr="00CB267C">
        <w:rPr>
          <w:rFonts w:ascii="Times New Roman" w:hAnsi="Times New Roman" w:cs="Times New Roman"/>
          <w:sz w:val="28"/>
          <w:szCs w:val="28"/>
        </w:rPr>
        <w:t>33. В случае если бюджетное или автономное учреждение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размера платы (цены, тарифа), установленного в муниципальном задании, органом, осуществляющим функции и полномочия учредителя в отношении бюджетных или автономных учреждений, с учетом положений, установленных федеральными законами.</w:t>
      </w:r>
    </w:p>
    <w:p w14:paraId="4F38170F"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34. Нормативные затраты (затраты), определяемые в соответствии с настоящим Положением, учитываются при формировании обоснований бюджетных ассигнований местного бюджета на очередной финансовый год и плановый период.</w:t>
      </w:r>
    </w:p>
    <w:p w14:paraId="35D97C3B"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35. Финансовое обеспечение выполнения муниципального задания осуществляется в пределах бюджетных ассигнований, предусмотренных в местном бюджете на указанные цели.</w:t>
      </w:r>
    </w:p>
    <w:p w14:paraId="737FBED8"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В целях доведения объема финансового обеспечения выполнения муниципального задания, рассчитанного в соответствии с Положением, до уровня финансового обеспечения в пределах бюджетных ассигнований, предусмотренных главному распорядителю средств бюджета на предоставление субсидии на финансовое обеспечение выполнения муниципального задания, применяются (при необходимости) коэффициенты выравнивания, определяемые указанным главным распорядителем средств бюджета.</w:t>
      </w:r>
    </w:p>
    <w:p w14:paraId="06C95564"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Финансовое обеспечение выполнения муниципального задания бюджетным или автономным учреждением осуществляется путем предоставления субсидии.</w:t>
      </w:r>
    </w:p>
    <w:p w14:paraId="74DD869C"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13" w:name="P175"/>
      <w:bookmarkEnd w:id="13"/>
      <w:r w:rsidRPr="00CB267C">
        <w:rPr>
          <w:rFonts w:ascii="Times New Roman" w:hAnsi="Times New Roman" w:cs="Times New Roman"/>
          <w:sz w:val="28"/>
          <w:szCs w:val="28"/>
        </w:rPr>
        <w:t xml:space="preserve">36. Финансовое обеспечение оказания муниципальных услуг (выполнения работ) обособленными подразделениями муниципального учреждения в случае, </w:t>
      </w:r>
      <w:r w:rsidRPr="00CB267C">
        <w:rPr>
          <w:rFonts w:ascii="Times New Roman" w:hAnsi="Times New Roman" w:cs="Times New Roman"/>
          <w:sz w:val="28"/>
          <w:szCs w:val="28"/>
        </w:rPr>
        <w:lastRenderedPageBreak/>
        <w:t xml:space="preserve">установленном </w:t>
      </w:r>
      <w:hyperlink w:anchor="P92">
        <w:r w:rsidRPr="00CB267C">
          <w:rPr>
            <w:rFonts w:ascii="Times New Roman" w:hAnsi="Times New Roman" w:cs="Times New Roman"/>
            <w:sz w:val="28"/>
            <w:szCs w:val="28"/>
          </w:rPr>
          <w:t>пунктом 7</w:t>
        </w:r>
      </w:hyperlink>
      <w:r w:rsidRPr="00CB267C">
        <w:rPr>
          <w:rFonts w:ascii="Times New Roman" w:hAnsi="Times New Roman" w:cs="Times New Roman"/>
          <w:sz w:val="28"/>
          <w:szCs w:val="28"/>
        </w:rPr>
        <w:t xml:space="preserve"> настоящего Положения, осуществляется в пределах рассчитанного в соответствии с настоящим Положением объема финансового обеспечения выполнения муниципального задания муниципальным учреждением в соответствии с правовым актом муниципального учреждения, создавшего обособленное подразделение.</w:t>
      </w:r>
    </w:p>
    <w:p w14:paraId="71821218"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Правовой акт, предусмотренный </w:t>
      </w:r>
      <w:hyperlink w:anchor="P175">
        <w:r w:rsidRPr="00CB267C">
          <w:rPr>
            <w:rFonts w:ascii="Times New Roman" w:hAnsi="Times New Roman" w:cs="Times New Roman"/>
            <w:sz w:val="28"/>
            <w:szCs w:val="28"/>
          </w:rPr>
          <w:t>абзацем первым</w:t>
        </w:r>
      </w:hyperlink>
      <w:r w:rsidRPr="00CB267C">
        <w:rPr>
          <w:rFonts w:ascii="Times New Roman" w:hAnsi="Times New Roman" w:cs="Times New Roman"/>
          <w:sz w:val="28"/>
          <w:szCs w:val="28"/>
        </w:rPr>
        <w:t xml:space="preserve"> настоящего пункта, должен содержать также положения об объеме и периодичности перечисления средств на финансовое обеспечение выполнения муниципального задания в течение финансового года и порядок взаимодействия муниципального учреждения с обособленным подразделением.</w:t>
      </w:r>
    </w:p>
    <w:p w14:paraId="25FD13A3"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37. Уменьшение объема субсидии в течение срока выполнения муниципального задания осуществляется только при соответствующем изменении муниципального задания.</w:t>
      </w:r>
    </w:p>
    <w:p w14:paraId="78E723DC"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Изменение нормативных затрат, определяемых в соответствии с настоящим Положением, в течение срока выполнения муниципального задания осуществляется (при необходимости) в случаях, предусмотренных нормативными правовыми актами Российской Федерации, Сахалинской области, Углегорского муниципального округа Сахалинской области (включая внесение изменений в указанные нормативные правовые акты), приводящих к изменению объема финансового обеспечения выполнения муниципального задания.</w:t>
      </w:r>
    </w:p>
    <w:p w14:paraId="099F0980" w14:textId="1977AB1C" w:rsidR="00645DEE" w:rsidRPr="00CB267C" w:rsidRDefault="00645DEE" w:rsidP="00CB267C">
      <w:pPr>
        <w:pStyle w:val="ConsPlusNormal"/>
        <w:spacing w:before="220"/>
        <w:ind w:firstLine="540"/>
        <w:jc w:val="both"/>
        <w:rPr>
          <w:rFonts w:ascii="Times New Roman" w:hAnsi="Times New Roman" w:cs="Times New Roman"/>
          <w:sz w:val="28"/>
          <w:szCs w:val="28"/>
        </w:rPr>
      </w:pPr>
      <w:r w:rsidRPr="00CB267C">
        <w:rPr>
          <w:rFonts w:ascii="Times New Roman" w:hAnsi="Times New Roman" w:cs="Times New Roman"/>
          <w:sz w:val="28"/>
          <w:szCs w:val="28"/>
        </w:rPr>
        <w:t>Объем субсидии может быть изменен в течение срока муниципального задания в случае изменения состава и стоимости имущества учреждения, признаваемого в качестве объекта налогообложения налогом на имущество организации и земельным налогом, изменения законодательства Российской Федерации о налогах и сборах, в том числе в случае отмены ранее установленных налоговых льгот, введения налоговых льгот, а также в иных случаях, предусмотренных актами Президента Российской Федерации, Правительства Российской Федерации, реализация которых требует дополнительного выделения (перераспределения) бюджетных ассигнований на финансовое обеспечение выполнения муниципального задания.</w:t>
      </w:r>
    </w:p>
    <w:p w14:paraId="7D61CAE2"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неоказанных муниципальных услуг (невыполненных работ), подлежат перечислению в установленном порядке бюджетными или автономными учреждениями в местной бюджет и учитываются в порядке, установленном для учета сумм возврата дебиторской задолженности.</w:t>
      </w:r>
    </w:p>
    <w:p w14:paraId="2BB1360A" w14:textId="77777777" w:rsidR="00DA5C16" w:rsidRPr="00CB267C" w:rsidRDefault="00DA5C16" w:rsidP="00CB267C">
      <w:pPr>
        <w:pStyle w:val="ConsPlusNormal"/>
        <w:spacing w:before="100" w:beforeAutospacing="1" w:after="100" w:afterAutospacing="1"/>
        <w:ind w:firstLine="539"/>
        <w:contextualSpacing/>
        <w:jc w:val="both"/>
        <w:rPr>
          <w:rFonts w:ascii="Times New Roman" w:hAnsi="Times New Roman" w:cs="Times New Roman"/>
          <w:sz w:val="28"/>
          <w:szCs w:val="28"/>
        </w:rPr>
      </w:pPr>
      <w:r w:rsidRPr="00CB267C">
        <w:rPr>
          <w:rFonts w:ascii="Times New Roman" w:hAnsi="Times New Roman" w:cs="Times New Roman"/>
          <w:sz w:val="28"/>
          <w:szCs w:val="28"/>
        </w:rPr>
        <w:t>При досрочном прекращении выполнения муниципального задания в связи с реорганизацией бюджетного или автономного учреждения неиспользованные остатки субсидии подлежат перечислению соответствующим бюджетным и автономным учреждениям, являющимся правопреемниками.</w:t>
      </w:r>
    </w:p>
    <w:p w14:paraId="5DD3AF9B" w14:textId="5ED235F9" w:rsidR="008D40F8" w:rsidRPr="00CB267C" w:rsidRDefault="008D40F8" w:rsidP="00CB267C">
      <w:pPr>
        <w:pStyle w:val="ConsPlusNormal"/>
        <w:spacing w:before="100" w:beforeAutospacing="1" w:after="100" w:afterAutospacing="1"/>
        <w:ind w:firstLine="539"/>
        <w:contextualSpacing/>
        <w:jc w:val="both"/>
        <w:rPr>
          <w:rFonts w:ascii="Times New Roman" w:hAnsi="Times New Roman" w:cs="Times New Roman"/>
          <w:sz w:val="28"/>
          <w:szCs w:val="28"/>
        </w:rPr>
      </w:pPr>
      <w:r w:rsidRPr="00CB267C">
        <w:rPr>
          <w:rFonts w:ascii="Times New Roman" w:hAnsi="Times New Roman" w:cs="Times New Roman"/>
          <w:sz w:val="28"/>
          <w:szCs w:val="28"/>
        </w:rPr>
        <w:t>При изменении в течение текущего финансового года типа муниципального бюджетного или автономного учреждения на казенное неиспользованные остатки субсидии подлежат возврату органу, осуществляющему функции и полномочия учредителя.</w:t>
      </w:r>
    </w:p>
    <w:p w14:paraId="6411E6E5" w14:textId="078C97C1" w:rsidR="008D40F8" w:rsidRPr="00CB267C" w:rsidRDefault="008D40F8" w:rsidP="00CB267C">
      <w:pPr>
        <w:pStyle w:val="ConsPlusNormal"/>
        <w:spacing w:before="100" w:beforeAutospacing="1" w:after="100" w:afterAutospacing="1"/>
        <w:ind w:firstLine="539"/>
        <w:contextualSpacing/>
        <w:jc w:val="both"/>
        <w:rPr>
          <w:rFonts w:ascii="Times New Roman" w:hAnsi="Times New Roman" w:cs="Times New Roman"/>
          <w:sz w:val="28"/>
          <w:szCs w:val="28"/>
        </w:rPr>
      </w:pPr>
      <w:r w:rsidRPr="00CB267C">
        <w:rPr>
          <w:rFonts w:ascii="Times New Roman" w:hAnsi="Times New Roman" w:cs="Times New Roman"/>
          <w:sz w:val="28"/>
          <w:szCs w:val="28"/>
        </w:rPr>
        <w:lastRenderedPageBreak/>
        <w:t>38. При внесении изменений в показатели муниципального задания при реорганизации муниципального бюджетного или автономного учреждения (в случаях, предусмотренных абзацами пятым - восьмым пункта 6 настоящего Положения):</w:t>
      </w:r>
    </w:p>
    <w:p w14:paraId="1DD3C28C" w14:textId="7926FC96" w:rsidR="008D40F8" w:rsidRPr="00CB267C" w:rsidRDefault="008D40F8" w:rsidP="00CB267C">
      <w:pPr>
        <w:pStyle w:val="ConsPlusNormal"/>
        <w:spacing w:before="100" w:beforeAutospacing="1" w:after="100" w:afterAutospacing="1"/>
        <w:ind w:firstLine="539"/>
        <w:contextualSpacing/>
        <w:jc w:val="both"/>
        <w:rPr>
          <w:rFonts w:ascii="Times New Roman" w:hAnsi="Times New Roman" w:cs="Times New Roman"/>
          <w:sz w:val="28"/>
          <w:szCs w:val="28"/>
        </w:rPr>
      </w:pPr>
      <w:r w:rsidRPr="00CB267C">
        <w:rPr>
          <w:rFonts w:ascii="Times New Roman" w:hAnsi="Times New Roman" w:cs="Times New Roman"/>
          <w:sz w:val="28"/>
          <w:szCs w:val="28"/>
        </w:rPr>
        <w:t>в форме присоединения или слияния - объем субсидии, муниципальному бюджетному или автономному учреждению-правопреемнику, устанавливается с учетом объемов субсидий, предоставленных реорганизованным учреждениям, прекращающим свою деятельность, путем их суммирования;</w:t>
      </w:r>
    </w:p>
    <w:p w14:paraId="5FDB4927" w14:textId="08CF1E7C" w:rsidR="008D40F8" w:rsidRPr="00CB267C" w:rsidRDefault="008D40F8" w:rsidP="00CB267C">
      <w:pPr>
        <w:pStyle w:val="ConsPlusNormal"/>
        <w:spacing w:before="100" w:beforeAutospacing="1" w:after="100" w:afterAutospacing="1"/>
        <w:ind w:firstLine="539"/>
        <w:contextualSpacing/>
        <w:jc w:val="both"/>
        <w:rPr>
          <w:rFonts w:ascii="Times New Roman" w:hAnsi="Times New Roman" w:cs="Times New Roman"/>
          <w:sz w:val="28"/>
          <w:szCs w:val="28"/>
        </w:rPr>
      </w:pPr>
      <w:r w:rsidRPr="00CB267C">
        <w:rPr>
          <w:rFonts w:ascii="Times New Roman" w:hAnsi="Times New Roman" w:cs="Times New Roman"/>
          <w:sz w:val="28"/>
          <w:szCs w:val="28"/>
        </w:rPr>
        <w:t>в форме выделения - объем субсидии, предоставляемой муниципальному бюджетному или автономному учреждению, реорганизованному путем выделения из него других учреждений, подлежит уменьшению на объем субсидий, предоставляемых вновь возникшим юридическим лицам;</w:t>
      </w:r>
    </w:p>
    <w:p w14:paraId="7A924444" w14:textId="4E1E116E" w:rsidR="008D40F8" w:rsidRPr="00CB267C" w:rsidRDefault="008D40F8" w:rsidP="00CB267C">
      <w:pPr>
        <w:pStyle w:val="ConsPlusNormal"/>
        <w:spacing w:before="100" w:beforeAutospacing="1" w:after="100" w:afterAutospacing="1"/>
        <w:ind w:firstLine="539"/>
        <w:contextualSpacing/>
        <w:jc w:val="both"/>
        <w:rPr>
          <w:rFonts w:ascii="Times New Roman" w:hAnsi="Times New Roman" w:cs="Times New Roman"/>
          <w:sz w:val="28"/>
          <w:szCs w:val="28"/>
        </w:rPr>
      </w:pPr>
      <w:r w:rsidRPr="00CB267C">
        <w:rPr>
          <w:rFonts w:ascii="Times New Roman" w:hAnsi="Times New Roman" w:cs="Times New Roman"/>
          <w:sz w:val="28"/>
          <w:szCs w:val="28"/>
        </w:rPr>
        <w:t>в форме разделения - объем субсидии, предоставляемой вновь возникшим юридическим лицам, формируется путем разделения объема субсидии, предоставленной муниципального бюджетному или автономному учреждению, прекращающему свою деятельность в результате реорганизации.</w:t>
      </w:r>
    </w:p>
    <w:p w14:paraId="5851E282" w14:textId="77777777" w:rsidR="008D40F8" w:rsidRPr="00CB267C" w:rsidRDefault="008D40F8" w:rsidP="00CB267C">
      <w:pPr>
        <w:pStyle w:val="ConsPlusNormal"/>
        <w:spacing w:before="100" w:beforeAutospacing="1" w:after="100" w:afterAutospacing="1"/>
        <w:ind w:firstLine="539"/>
        <w:contextualSpacing/>
        <w:jc w:val="both"/>
        <w:rPr>
          <w:rFonts w:ascii="Times New Roman" w:hAnsi="Times New Roman" w:cs="Times New Roman"/>
          <w:sz w:val="28"/>
          <w:szCs w:val="28"/>
        </w:rPr>
      </w:pPr>
      <w:r w:rsidRPr="00CB267C">
        <w:rPr>
          <w:rFonts w:ascii="Times New Roman" w:hAnsi="Times New Roman" w:cs="Times New Roman"/>
          <w:sz w:val="28"/>
          <w:szCs w:val="28"/>
        </w:rPr>
        <w:t>Объем субсидий, предоставленных учреждениям, прекращающим свою деятельность в результате реорганизации, принимает нулевое значение.</w:t>
      </w:r>
    </w:p>
    <w:p w14:paraId="586B6E2A" w14:textId="58D1100C" w:rsidR="008D40F8" w:rsidRPr="00CB267C" w:rsidRDefault="008D40F8" w:rsidP="00CB267C">
      <w:pPr>
        <w:pStyle w:val="ConsPlusNormal"/>
        <w:spacing w:before="100" w:beforeAutospacing="1" w:after="100" w:afterAutospacing="1"/>
        <w:ind w:firstLine="539"/>
        <w:contextualSpacing/>
        <w:jc w:val="both"/>
        <w:rPr>
          <w:rFonts w:ascii="Times New Roman" w:hAnsi="Times New Roman" w:cs="Times New Roman"/>
          <w:sz w:val="24"/>
          <w:szCs w:val="24"/>
        </w:rPr>
      </w:pPr>
      <w:r w:rsidRPr="00CB267C">
        <w:rPr>
          <w:rFonts w:ascii="Times New Roman" w:hAnsi="Times New Roman" w:cs="Times New Roman"/>
          <w:sz w:val="28"/>
          <w:szCs w:val="28"/>
        </w:rPr>
        <w:t>После завершения реорганизации объем субсидий, предоставляемых реорганизованным муниципальным бюджетным или автономным учреждениям, за исключением муниципальных бюджетных или автономных учреждений, прекращающих свою деятельность в результате реорганизации, должен соответствовать объему субсидии, предоставленной муниципальному бюджетному или автономному учреждению до начала реорганизации</w:t>
      </w:r>
      <w:r w:rsidRPr="00CB267C">
        <w:rPr>
          <w:rFonts w:ascii="Times New Roman" w:hAnsi="Times New Roman" w:cs="Times New Roman"/>
          <w:sz w:val="24"/>
          <w:szCs w:val="24"/>
        </w:rPr>
        <w:t>.</w:t>
      </w:r>
    </w:p>
    <w:p w14:paraId="4872F3E0" w14:textId="3CC260C2"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3</w:t>
      </w:r>
      <w:r w:rsidR="007C6E3B" w:rsidRPr="00CB267C">
        <w:rPr>
          <w:rFonts w:ascii="Times New Roman" w:hAnsi="Times New Roman" w:cs="Times New Roman"/>
          <w:sz w:val="28"/>
          <w:szCs w:val="28"/>
        </w:rPr>
        <w:t>9</w:t>
      </w:r>
      <w:r w:rsidRPr="00CB267C">
        <w:rPr>
          <w:rFonts w:ascii="Times New Roman" w:hAnsi="Times New Roman" w:cs="Times New Roman"/>
          <w:sz w:val="28"/>
          <w:szCs w:val="28"/>
        </w:rPr>
        <w:t>. Органы, осуществляющие функции и полномочия учредителя в отношении бюджетных или автономных учреждений, вправе утвердить методические рекомендации по распределению субсидий, предоставляемых бюджетным или автономным учреждениям, оказывающим (выполняющим) услуги (работы) в сферах деятельности, по которым сформированы общероссийские базовые перечни и (или) региональный перечень.</w:t>
      </w:r>
    </w:p>
    <w:p w14:paraId="7D02B4D5" w14:textId="00908FAF" w:rsidR="00DA5C16" w:rsidRPr="00CB267C" w:rsidRDefault="007C6E3B"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40</w:t>
      </w:r>
      <w:r w:rsidR="00DA5C16" w:rsidRPr="00CB267C">
        <w:rPr>
          <w:rFonts w:ascii="Times New Roman" w:hAnsi="Times New Roman" w:cs="Times New Roman"/>
          <w:sz w:val="28"/>
          <w:szCs w:val="28"/>
        </w:rPr>
        <w:t xml:space="preserve">. Субсидия перечисляется в установленном порядке на лицевой счет бюджетному или автономному учреждению, открытый в </w:t>
      </w:r>
      <w:r w:rsidR="00645DEE" w:rsidRPr="00CB267C">
        <w:rPr>
          <w:rFonts w:ascii="Times New Roman" w:hAnsi="Times New Roman" w:cs="Times New Roman"/>
          <w:sz w:val="28"/>
          <w:szCs w:val="28"/>
        </w:rPr>
        <w:t>Ф</w:t>
      </w:r>
      <w:r w:rsidR="00DA5C16" w:rsidRPr="00CB267C">
        <w:rPr>
          <w:rFonts w:ascii="Times New Roman" w:hAnsi="Times New Roman" w:cs="Times New Roman"/>
          <w:sz w:val="28"/>
          <w:szCs w:val="28"/>
        </w:rPr>
        <w:t>инансовом управлении Углегорского муниципального округа Сахалинской области.</w:t>
      </w:r>
    </w:p>
    <w:p w14:paraId="6BE05520" w14:textId="238DBCCF"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14" w:name="P184"/>
      <w:bookmarkEnd w:id="14"/>
      <w:r w:rsidRPr="00CB267C">
        <w:rPr>
          <w:rFonts w:ascii="Times New Roman" w:hAnsi="Times New Roman" w:cs="Times New Roman"/>
          <w:sz w:val="28"/>
          <w:szCs w:val="28"/>
        </w:rPr>
        <w:t>4</w:t>
      </w:r>
      <w:r w:rsidR="007C6E3B" w:rsidRPr="00CB267C">
        <w:rPr>
          <w:rFonts w:ascii="Times New Roman" w:hAnsi="Times New Roman" w:cs="Times New Roman"/>
          <w:sz w:val="28"/>
          <w:szCs w:val="28"/>
        </w:rPr>
        <w:t>1</w:t>
      </w:r>
      <w:r w:rsidRPr="00CB267C">
        <w:rPr>
          <w:rFonts w:ascii="Times New Roman" w:hAnsi="Times New Roman" w:cs="Times New Roman"/>
          <w:sz w:val="28"/>
          <w:szCs w:val="28"/>
        </w:rPr>
        <w:t>. Предоставление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 заключаемого органом, осуществляющим функции и полномочия учредителя в отношении бюджетных или автономных учреждений, с бюджетным или автономным учреждением в соответствии с примерной формой, утвержденной финансовым управлением Углегорского муниципального округа Сахалинской области (далее - соглашение). Соглашение определяет права, обязанности и ответственность сторон, в том числе объем и периодичность перечисления субсидии в течение финансового года.</w:t>
      </w:r>
      <w:r w:rsidR="007C6E3B" w:rsidRPr="00CB267C">
        <w:rPr>
          <w:rFonts w:ascii="Times New Roman" w:hAnsi="Times New Roman" w:cs="Times New Roman"/>
          <w:sz w:val="28"/>
          <w:szCs w:val="28"/>
        </w:rPr>
        <w:t xml:space="preserve"> Соглашение заключается сторонами не позднее 15 рабочих дней со дня утверждения муниципального задания.</w:t>
      </w:r>
    </w:p>
    <w:p w14:paraId="182E8F4F" w14:textId="047DCC14"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15" w:name="P185"/>
      <w:bookmarkEnd w:id="15"/>
      <w:r w:rsidRPr="00CB267C">
        <w:rPr>
          <w:rFonts w:ascii="Times New Roman" w:hAnsi="Times New Roman" w:cs="Times New Roman"/>
          <w:sz w:val="28"/>
          <w:szCs w:val="28"/>
        </w:rPr>
        <w:t>4</w:t>
      </w:r>
      <w:r w:rsidR="00810AF6" w:rsidRPr="00CB267C">
        <w:rPr>
          <w:rFonts w:ascii="Times New Roman" w:hAnsi="Times New Roman" w:cs="Times New Roman"/>
          <w:sz w:val="28"/>
          <w:szCs w:val="28"/>
        </w:rPr>
        <w:t>2</w:t>
      </w:r>
      <w:r w:rsidRPr="00CB267C">
        <w:rPr>
          <w:rFonts w:ascii="Times New Roman" w:hAnsi="Times New Roman" w:cs="Times New Roman"/>
          <w:sz w:val="28"/>
          <w:szCs w:val="28"/>
        </w:rPr>
        <w:t xml:space="preserve">. Перечисление субсидии осуществляется в соответствии с графиком, </w:t>
      </w:r>
      <w:r w:rsidRPr="00CB267C">
        <w:rPr>
          <w:rFonts w:ascii="Times New Roman" w:hAnsi="Times New Roman" w:cs="Times New Roman"/>
          <w:sz w:val="28"/>
          <w:szCs w:val="28"/>
        </w:rPr>
        <w:lastRenderedPageBreak/>
        <w:t xml:space="preserve">содержащимся в соглашении или правовых актах, указанных в </w:t>
      </w:r>
      <w:hyperlink w:anchor="P184">
        <w:r w:rsidRPr="00CB267C">
          <w:rPr>
            <w:rFonts w:ascii="Times New Roman" w:hAnsi="Times New Roman" w:cs="Times New Roman"/>
            <w:sz w:val="28"/>
            <w:szCs w:val="28"/>
          </w:rPr>
          <w:t xml:space="preserve">пункте </w:t>
        </w:r>
      </w:hyperlink>
      <w:r w:rsidR="00C82907" w:rsidRPr="00CB267C">
        <w:rPr>
          <w:rFonts w:ascii="Times New Roman" w:hAnsi="Times New Roman" w:cs="Times New Roman"/>
          <w:sz w:val="28"/>
          <w:szCs w:val="28"/>
        </w:rPr>
        <w:t>41</w:t>
      </w:r>
      <w:r w:rsidRPr="00CB267C">
        <w:rPr>
          <w:rFonts w:ascii="Times New Roman" w:hAnsi="Times New Roman" w:cs="Times New Roman"/>
          <w:sz w:val="28"/>
          <w:szCs w:val="28"/>
        </w:rPr>
        <w:t xml:space="preserve"> настоящего Положения, не реже одного раза в квартал в сумме, не превышающей:</w:t>
      </w:r>
    </w:p>
    <w:p w14:paraId="4D3C85B7"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а) 25 процентов годового размера субсидии в течение I квартала;</w:t>
      </w:r>
    </w:p>
    <w:p w14:paraId="25E2AA47"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б) 50 процентов годового размера субсидии в течение первого полугодия;</w:t>
      </w:r>
    </w:p>
    <w:p w14:paraId="03AB35BF"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в) 75 процентов годового размера субсидии в течение 9 месяцев.</w:t>
      </w:r>
    </w:p>
    <w:p w14:paraId="5A398C98" w14:textId="60FA460D"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16" w:name="P189"/>
      <w:bookmarkEnd w:id="16"/>
      <w:r w:rsidRPr="00CB267C">
        <w:rPr>
          <w:rFonts w:ascii="Times New Roman" w:hAnsi="Times New Roman" w:cs="Times New Roman"/>
          <w:sz w:val="28"/>
          <w:szCs w:val="28"/>
        </w:rPr>
        <w:t>4</w:t>
      </w:r>
      <w:r w:rsidR="00810AF6" w:rsidRPr="00CB267C">
        <w:rPr>
          <w:rFonts w:ascii="Times New Roman" w:hAnsi="Times New Roman" w:cs="Times New Roman"/>
          <w:sz w:val="28"/>
          <w:szCs w:val="28"/>
        </w:rPr>
        <w:t>3</w:t>
      </w:r>
      <w:r w:rsidRPr="00CB267C">
        <w:rPr>
          <w:rFonts w:ascii="Times New Roman" w:hAnsi="Times New Roman" w:cs="Times New Roman"/>
          <w:sz w:val="28"/>
          <w:szCs w:val="28"/>
        </w:rPr>
        <w:t xml:space="preserve">. Перечисление платежа, завершающего выплату субсидии, в IV квартале должно осуществляться после предоставления в срок, установленный в муниципальном задании, но не позднее 1 декабря текущего года, бюджетным или автономным учреждением предварительного отчета о выполнении муниципального задания в части предварительной оценки достижения плановых показателей годового объема оказания муниципальных услуг за соответствующий финансовый год, составленного по форме, аналогичной форме </w:t>
      </w:r>
      <w:hyperlink w:anchor="P683">
        <w:r w:rsidRPr="00CB267C">
          <w:rPr>
            <w:rFonts w:ascii="Times New Roman" w:hAnsi="Times New Roman" w:cs="Times New Roman"/>
            <w:sz w:val="28"/>
            <w:szCs w:val="28"/>
          </w:rPr>
          <w:t>отчета</w:t>
        </w:r>
      </w:hyperlink>
      <w:r w:rsidRPr="00CB267C">
        <w:rPr>
          <w:rFonts w:ascii="Times New Roman" w:hAnsi="Times New Roman" w:cs="Times New Roman"/>
          <w:sz w:val="28"/>
          <w:szCs w:val="28"/>
        </w:rPr>
        <w:t xml:space="preserve"> о выполнении муниципального задания, предусмотренной формой приложения № 2 к настоящему Положению. В предварительном отчете указываются показатели по объему и качеству, запланированные к исполнению по завершении текущего финансового года (с учетом фактического выполнения указанных показателей на отчетную дату).</w:t>
      </w:r>
    </w:p>
    <w:p w14:paraId="6CD38380"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В случае если показатели предварительной оценки достижения плановых показателей годового объема оказания муниципальных услуг, указанные в предварительном отчете, меньше показателей, установленных в муниципальном задании (с учетом допустимых (возможных) отклонений), то муниципальное задание подлежит уточнению в соответствии с указанными в предварительном отчете показателями.</w:t>
      </w:r>
    </w:p>
    <w:p w14:paraId="0968AF01" w14:textId="4AEA3F15"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Если на основании отчета о выполнении муниципального задания, предусмотренного </w:t>
      </w:r>
      <w:hyperlink w:anchor="P198">
        <w:r w:rsidRPr="00CB267C">
          <w:rPr>
            <w:rFonts w:ascii="Times New Roman" w:hAnsi="Times New Roman" w:cs="Times New Roman"/>
            <w:sz w:val="28"/>
            <w:szCs w:val="28"/>
          </w:rPr>
          <w:t>пунктом 4</w:t>
        </w:r>
        <w:r w:rsidR="00810AF6" w:rsidRPr="00CB267C">
          <w:rPr>
            <w:rFonts w:ascii="Times New Roman" w:hAnsi="Times New Roman" w:cs="Times New Roman"/>
            <w:sz w:val="28"/>
            <w:szCs w:val="28"/>
          </w:rPr>
          <w:t>5</w:t>
        </w:r>
      </w:hyperlink>
      <w:r w:rsidRPr="00CB267C">
        <w:rPr>
          <w:rFonts w:ascii="Times New Roman" w:hAnsi="Times New Roman" w:cs="Times New Roman"/>
          <w:sz w:val="28"/>
          <w:szCs w:val="28"/>
        </w:rPr>
        <w:t xml:space="preserve"> настоящего Положения, показатели объема, указанные в отчете о выполнении муниципального задания, меньше показателей, установленных в муниципальном задании (с учетом допустимых (возможных) отклонений), то соответствующие средства субсидии подлежат перечислению в местной бюджет в соответствии с бюджетным законодательством Российской Федерации в объеме, соответствующем показателям, характеризующим объем неоказанной муниципальной услуги (невыполненной работы).</w:t>
      </w:r>
    </w:p>
    <w:p w14:paraId="100E6340"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Предварительный отчет об исполнении муниципального задания в части работ за соответствующий финансовый год, указанный в </w:t>
      </w:r>
      <w:hyperlink w:anchor="P189">
        <w:r w:rsidRPr="00CB267C">
          <w:rPr>
            <w:rFonts w:ascii="Times New Roman" w:hAnsi="Times New Roman" w:cs="Times New Roman"/>
            <w:sz w:val="28"/>
            <w:szCs w:val="28"/>
          </w:rPr>
          <w:t>абзаце первом</w:t>
        </w:r>
      </w:hyperlink>
      <w:r w:rsidRPr="00CB267C">
        <w:rPr>
          <w:rFonts w:ascii="Times New Roman" w:hAnsi="Times New Roman" w:cs="Times New Roman"/>
          <w:sz w:val="28"/>
          <w:szCs w:val="28"/>
        </w:rPr>
        <w:t xml:space="preserve"> настоящего пункта, представляется бюджетным или автономным учреждением при установлении органом, осуществляющим функции и полномочия учредителя, требования о его представлении в муниципальном задании. В случае если органом, осуществляющим функции и полномочия учредителя в отношении бюджетных или автономных учреждений, устанавливаются требования о представлении предварительного отчета о выполнении муниципального задания в части, касающейся работ, за соответствующий финансовый год, заполнение и оценка предварительного отчета осуществляется в порядке, определенном </w:t>
      </w:r>
      <w:hyperlink w:anchor="P189">
        <w:r w:rsidRPr="00CB267C">
          <w:rPr>
            <w:rFonts w:ascii="Times New Roman" w:hAnsi="Times New Roman" w:cs="Times New Roman"/>
            <w:sz w:val="28"/>
            <w:szCs w:val="28"/>
          </w:rPr>
          <w:t>абзацем первым</w:t>
        </w:r>
      </w:hyperlink>
      <w:r w:rsidRPr="00CB267C">
        <w:rPr>
          <w:rFonts w:ascii="Times New Roman" w:hAnsi="Times New Roman" w:cs="Times New Roman"/>
          <w:sz w:val="28"/>
          <w:szCs w:val="28"/>
        </w:rPr>
        <w:t xml:space="preserve"> настоящего пункта.</w:t>
      </w:r>
    </w:p>
    <w:p w14:paraId="459FFB46" w14:textId="4A64186D" w:rsidR="00810AF6" w:rsidRPr="00CB267C" w:rsidRDefault="00810AF6" w:rsidP="00CB267C">
      <w:pPr>
        <w:pStyle w:val="ConsPlusNormal"/>
        <w:spacing w:before="220"/>
        <w:ind w:firstLine="540"/>
        <w:jc w:val="both"/>
        <w:rPr>
          <w:rFonts w:ascii="Times New Roman" w:hAnsi="Times New Roman" w:cs="Times New Roman"/>
          <w:sz w:val="28"/>
          <w:szCs w:val="28"/>
        </w:rPr>
      </w:pPr>
      <w:r w:rsidRPr="00CB267C">
        <w:rPr>
          <w:rFonts w:ascii="Times New Roman" w:hAnsi="Times New Roman" w:cs="Times New Roman"/>
          <w:sz w:val="28"/>
          <w:szCs w:val="28"/>
        </w:rPr>
        <w:t xml:space="preserve">Расчет объема субсидии, подлежащей возврату в местный бюджет, осуществляется с применением нормативных затрат на оказание муниципальных услуг (выполнение работ), определяемых в соответствии с настоящим </w:t>
      </w:r>
      <w:r w:rsidRPr="00CB267C">
        <w:rPr>
          <w:rFonts w:ascii="Times New Roman" w:hAnsi="Times New Roman" w:cs="Times New Roman"/>
          <w:sz w:val="28"/>
          <w:szCs w:val="28"/>
        </w:rPr>
        <w:lastRenderedPageBreak/>
        <w:t>Положением, по форме, предусмотренной соглашением.</w:t>
      </w:r>
    </w:p>
    <w:p w14:paraId="040F7F40" w14:textId="094DE89C" w:rsidR="00810AF6" w:rsidRPr="00CB267C" w:rsidRDefault="00810AF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 xml:space="preserve">Муниципальные бюджетные или автономные учреждения обеспечивают возврат в местный бюджет субсидии в объеме, рассчитанном в соответствии с положениями </w:t>
      </w:r>
      <w:hyperlink w:anchor="P364">
        <w:r w:rsidRPr="00CB267C">
          <w:rPr>
            <w:rFonts w:ascii="Times New Roman" w:hAnsi="Times New Roman" w:cs="Times New Roman"/>
            <w:sz w:val="28"/>
            <w:szCs w:val="28"/>
          </w:rPr>
          <w:t>абзаца пять</w:t>
        </w:r>
      </w:hyperlink>
      <w:r w:rsidRPr="00CB267C">
        <w:rPr>
          <w:rFonts w:ascii="Times New Roman" w:hAnsi="Times New Roman" w:cs="Times New Roman"/>
          <w:sz w:val="28"/>
          <w:szCs w:val="28"/>
        </w:rPr>
        <w:t xml:space="preserve"> настоящего пункта, не позднее 1 мая текущего финансового года.</w:t>
      </w:r>
    </w:p>
    <w:p w14:paraId="13025656" w14:textId="2483645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4</w:t>
      </w:r>
      <w:r w:rsidR="00810AF6" w:rsidRPr="00CB267C">
        <w:rPr>
          <w:rFonts w:ascii="Times New Roman" w:hAnsi="Times New Roman" w:cs="Times New Roman"/>
          <w:sz w:val="28"/>
          <w:szCs w:val="28"/>
        </w:rPr>
        <w:t>4</w:t>
      </w:r>
      <w:r w:rsidRPr="00CB267C">
        <w:rPr>
          <w:rFonts w:ascii="Times New Roman" w:hAnsi="Times New Roman" w:cs="Times New Roman"/>
          <w:sz w:val="28"/>
          <w:szCs w:val="28"/>
        </w:rPr>
        <w:t xml:space="preserve">. Требования, установленные </w:t>
      </w:r>
      <w:hyperlink w:anchor="P185">
        <w:r w:rsidRPr="00CB267C">
          <w:rPr>
            <w:rFonts w:ascii="Times New Roman" w:hAnsi="Times New Roman" w:cs="Times New Roman"/>
            <w:sz w:val="28"/>
            <w:szCs w:val="28"/>
          </w:rPr>
          <w:t>пунктами 4</w:t>
        </w:r>
        <w:r w:rsidR="00810AF6" w:rsidRPr="00CB267C">
          <w:rPr>
            <w:rFonts w:ascii="Times New Roman" w:hAnsi="Times New Roman" w:cs="Times New Roman"/>
            <w:sz w:val="28"/>
            <w:szCs w:val="28"/>
          </w:rPr>
          <w:t>2</w:t>
        </w:r>
      </w:hyperlink>
      <w:r w:rsidRPr="00CB267C">
        <w:rPr>
          <w:rFonts w:ascii="Times New Roman" w:hAnsi="Times New Roman" w:cs="Times New Roman"/>
          <w:sz w:val="28"/>
          <w:szCs w:val="28"/>
        </w:rPr>
        <w:t xml:space="preserve"> и </w:t>
      </w:r>
      <w:hyperlink w:anchor="P189">
        <w:r w:rsidRPr="00CB267C">
          <w:rPr>
            <w:rFonts w:ascii="Times New Roman" w:hAnsi="Times New Roman" w:cs="Times New Roman"/>
            <w:sz w:val="28"/>
            <w:szCs w:val="28"/>
          </w:rPr>
          <w:t>4</w:t>
        </w:r>
        <w:r w:rsidR="00810AF6" w:rsidRPr="00CB267C">
          <w:rPr>
            <w:rFonts w:ascii="Times New Roman" w:hAnsi="Times New Roman" w:cs="Times New Roman"/>
            <w:sz w:val="28"/>
            <w:szCs w:val="28"/>
          </w:rPr>
          <w:t>3</w:t>
        </w:r>
      </w:hyperlink>
      <w:r w:rsidRPr="00CB267C">
        <w:rPr>
          <w:rFonts w:ascii="Times New Roman" w:hAnsi="Times New Roman" w:cs="Times New Roman"/>
          <w:sz w:val="28"/>
          <w:szCs w:val="28"/>
        </w:rPr>
        <w:t xml:space="preserve"> настоящего Положения, связанные с перечислением субсидии, не распространяются:</w:t>
      </w:r>
    </w:p>
    <w:p w14:paraId="5BB6CAAD"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а) на бюджетное или автономное учреждение, оказание услуг (выполнение работ) которого зависит от сезонных условий, если органом, осуществляющим функции и полномочия учредителя, не установлено иное;</w:t>
      </w:r>
    </w:p>
    <w:p w14:paraId="0E8A39D9"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б) на учреждение, находящееся в процессе реорганизации или ликвидации;</w:t>
      </w:r>
    </w:p>
    <w:p w14:paraId="67D9FBFE"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в) на бюджетное или автономное учреждение, оказывающее муниципальные услуги (выполняющее работы), процесс оказания (выполнения) которых требует неравномерного финансового обеспечения в течение финансового года, если органом, осуществляющим функции и полномочия учредителя в отношении бюджетных и автономных учреждений, не установлено иное.</w:t>
      </w:r>
    </w:p>
    <w:p w14:paraId="30A52806" w14:textId="20B9F093"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bookmarkStart w:id="17" w:name="P198"/>
      <w:bookmarkEnd w:id="17"/>
      <w:r w:rsidRPr="00CB267C">
        <w:rPr>
          <w:rFonts w:ascii="Times New Roman" w:hAnsi="Times New Roman" w:cs="Times New Roman"/>
          <w:sz w:val="28"/>
          <w:szCs w:val="28"/>
        </w:rPr>
        <w:t>4</w:t>
      </w:r>
      <w:r w:rsidR="00810AF6" w:rsidRPr="00CB267C">
        <w:rPr>
          <w:rFonts w:ascii="Times New Roman" w:hAnsi="Times New Roman" w:cs="Times New Roman"/>
          <w:sz w:val="28"/>
          <w:szCs w:val="28"/>
        </w:rPr>
        <w:t>5</w:t>
      </w:r>
      <w:r w:rsidRPr="00CB267C">
        <w:rPr>
          <w:rFonts w:ascii="Times New Roman" w:hAnsi="Times New Roman" w:cs="Times New Roman"/>
          <w:sz w:val="28"/>
          <w:szCs w:val="28"/>
        </w:rPr>
        <w:t xml:space="preserve">. Бюджетные и автономные учреждения представляют соответственно органам, осуществляющим функции и полномочия учредителей в отношении бюджетных или автономных учреждений </w:t>
      </w:r>
      <w:hyperlink w:anchor="P683">
        <w:r w:rsidRPr="00CB267C">
          <w:rPr>
            <w:rFonts w:ascii="Times New Roman" w:hAnsi="Times New Roman" w:cs="Times New Roman"/>
            <w:sz w:val="28"/>
            <w:szCs w:val="28"/>
          </w:rPr>
          <w:t>отчет</w:t>
        </w:r>
      </w:hyperlink>
      <w:r w:rsidRPr="00CB267C">
        <w:rPr>
          <w:rFonts w:ascii="Times New Roman" w:hAnsi="Times New Roman" w:cs="Times New Roman"/>
          <w:sz w:val="28"/>
          <w:szCs w:val="28"/>
        </w:rPr>
        <w:t xml:space="preserve"> о выполнении муниципального задания, предусмотренный формой приложения № 2 к настоящему Положению, в соответствии с требованиями, установленными в муниципальном задании.</w:t>
      </w:r>
    </w:p>
    <w:p w14:paraId="4AFD4579"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Указанный отчет представляется в сроки, установленные муниципальным заданием, но не позднее 1 марта финансового года, следующего за отчетным.</w:t>
      </w:r>
    </w:p>
    <w:p w14:paraId="715EFDE2" w14:textId="77777777" w:rsidR="00DA5C16" w:rsidRPr="00CB267C" w:rsidRDefault="00DA5C16" w:rsidP="00CB267C">
      <w:pPr>
        <w:pStyle w:val="ConsPlusNormal"/>
        <w:spacing w:before="100" w:beforeAutospacing="1" w:after="100" w:afterAutospacing="1"/>
        <w:ind w:firstLine="540"/>
        <w:contextualSpacing/>
        <w:jc w:val="both"/>
        <w:rPr>
          <w:rFonts w:ascii="Times New Roman" w:hAnsi="Times New Roman" w:cs="Times New Roman"/>
          <w:sz w:val="28"/>
          <w:szCs w:val="28"/>
        </w:rPr>
      </w:pPr>
      <w:r w:rsidRPr="00CB267C">
        <w:rPr>
          <w:rFonts w:ascii="Times New Roman" w:hAnsi="Times New Roman" w:cs="Times New Roman"/>
          <w:sz w:val="28"/>
          <w:szCs w:val="28"/>
        </w:rPr>
        <w:t>В случае если органом, осуществляющим функции и полномочия учредителя в отношении бюджетных или автономных учреждений, предусмотрено представление отчета о выполнении муниципального задания в части, касающейся показателей объема оказания муниципальных услуг (выполнения работ), на иную дату (ежемесячно, ежеквартально), показатели отчета формируются на отчетную дату нарастающим итогом с начала года. При этом орган, осуществляющий функции и полномочия учредителя в отношении бюджетных или автономных учреждений вправе установить плановые показатели достижения результатов на установленную им отчетную дату в процентах от годового объема оказания муниципальных услуг (выполнения работ) или в натуральных показателях как для муниципального задания в целом, так и относительно его части (с учетом неравномерного процесса их оказания (выполнения).</w:t>
      </w:r>
    </w:p>
    <w:p w14:paraId="0D179EDD" w14:textId="281BAD66" w:rsidR="00842623" w:rsidRPr="00CB267C" w:rsidRDefault="00DA5C16" w:rsidP="00CB267C">
      <w:pPr>
        <w:pStyle w:val="ConsPlusNormal"/>
        <w:spacing w:before="100" w:beforeAutospacing="1" w:after="100" w:afterAutospacing="1"/>
        <w:ind w:firstLine="540"/>
        <w:contextualSpacing/>
        <w:jc w:val="both"/>
      </w:pPr>
      <w:r w:rsidRPr="00CB267C">
        <w:rPr>
          <w:rFonts w:ascii="Times New Roman" w:hAnsi="Times New Roman" w:cs="Times New Roman"/>
          <w:sz w:val="28"/>
          <w:szCs w:val="28"/>
        </w:rPr>
        <w:t>4</w:t>
      </w:r>
      <w:r w:rsidR="00CB267C" w:rsidRPr="00CB267C">
        <w:rPr>
          <w:rFonts w:ascii="Times New Roman" w:hAnsi="Times New Roman" w:cs="Times New Roman"/>
          <w:sz w:val="28"/>
          <w:szCs w:val="28"/>
        </w:rPr>
        <w:t>6</w:t>
      </w:r>
      <w:r w:rsidRPr="00CB267C">
        <w:rPr>
          <w:rFonts w:ascii="Times New Roman" w:hAnsi="Times New Roman" w:cs="Times New Roman"/>
          <w:sz w:val="28"/>
          <w:szCs w:val="28"/>
        </w:rPr>
        <w:t>. Контроль выполнения муниципального задания бюджетными и автономными учреждениями осуществляют соответственно органы, осуществляющие функции и полномочия учредителя в отношении бюджетных или автономных учреждений, а также орган местного самоуправления Углегорского муниципального округа Сахалинской области, осуществляющий функции по внутреннему муниципальному финансовому контролю.</w:t>
      </w:r>
    </w:p>
    <w:sectPr w:rsidR="00842623" w:rsidRPr="00CB267C" w:rsidSect="00690D36">
      <w:headerReference w:type="default" r:id="rId14"/>
      <w:footerReference w:type="first" r:id="rId15"/>
      <w:type w:val="continuous"/>
      <w:pgSz w:w="11906" w:h="16838"/>
      <w:pgMar w:top="1134" w:right="707"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49027" w14:textId="77777777" w:rsidR="00CB2F87" w:rsidRDefault="00CB2F87">
      <w:r>
        <w:separator/>
      </w:r>
    </w:p>
  </w:endnote>
  <w:endnote w:type="continuationSeparator" w:id="0">
    <w:p w14:paraId="06E70618" w14:textId="77777777" w:rsidR="00CB2F87" w:rsidRDefault="00CB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0B3619" w:rsidP="004C2881">
    <w:pPr>
      <w:pStyle w:val="a9"/>
      <w:divId w:val="1497306854"/>
      <w:rPr>
        <w:b/>
        <w:sz w:val="20"/>
      </w:rPr>
    </w:pPr>
    <w:r>
      <w:rPr>
        <w:b/>
        <w:sz w:val="20"/>
      </w:rPr>
      <w:t>369-п/25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0F33B" w14:textId="77777777" w:rsidR="00CB2F87" w:rsidRDefault="00CB2F87">
      <w:r>
        <w:separator/>
      </w:r>
    </w:p>
  </w:footnote>
  <w:footnote w:type="continuationSeparator" w:id="0">
    <w:p w14:paraId="28D99BD0" w14:textId="77777777" w:rsidR="00CB2F87" w:rsidRDefault="00CB2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3243ED31"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9525A0">
      <w:rPr>
        <w:rStyle w:val="a6"/>
        <w:noProof/>
        <w:sz w:val="26"/>
        <w:szCs w:val="26"/>
      </w:rPr>
      <w:t>2</w:t>
    </w:r>
    <w:r w:rsidRPr="00D15934">
      <w:rPr>
        <w:rStyle w:val="a6"/>
        <w:sz w:val="26"/>
        <w:szCs w:val="26"/>
      </w:rPr>
      <w:fldChar w:fldCharType="end"/>
    </w:r>
  </w:p>
  <w:p w14:paraId="2F9BEE1B" w14:textId="77777777" w:rsidR="00765FB3" w:rsidRDefault="00765F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B3619"/>
    <w:rsid w:val="000F61C5"/>
    <w:rsid w:val="001067EA"/>
    <w:rsid w:val="001067F4"/>
    <w:rsid w:val="00142859"/>
    <w:rsid w:val="0017704D"/>
    <w:rsid w:val="001C2493"/>
    <w:rsid w:val="00206CA4"/>
    <w:rsid w:val="00317724"/>
    <w:rsid w:val="00333F0B"/>
    <w:rsid w:val="00337D5D"/>
    <w:rsid w:val="003911E3"/>
    <w:rsid w:val="003C3E4D"/>
    <w:rsid w:val="00435DAE"/>
    <w:rsid w:val="00453A25"/>
    <w:rsid w:val="004C2881"/>
    <w:rsid w:val="004E5AE2"/>
    <w:rsid w:val="00502266"/>
    <w:rsid w:val="005300B2"/>
    <w:rsid w:val="00536AE0"/>
    <w:rsid w:val="00566BB5"/>
    <w:rsid w:val="005D37AF"/>
    <w:rsid w:val="005E46FF"/>
    <w:rsid w:val="006172C6"/>
    <w:rsid w:val="00645DEE"/>
    <w:rsid w:val="0065455C"/>
    <w:rsid w:val="006620C8"/>
    <w:rsid w:val="00664033"/>
    <w:rsid w:val="0066570E"/>
    <w:rsid w:val="00666B26"/>
    <w:rsid w:val="00677B2C"/>
    <w:rsid w:val="0068386A"/>
    <w:rsid w:val="006874A9"/>
    <w:rsid w:val="00690D36"/>
    <w:rsid w:val="006B3C38"/>
    <w:rsid w:val="006B6EBB"/>
    <w:rsid w:val="006D4E74"/>
    <w:rsid w:val="007057EC"/>
    <w:rsid w:val="00763452"/>
    <w:rsid w:val="00765FB3"/>
    <w:rsid w:val="0077121E"/>
    <w:rsid w:val="00780D60"/>
    <w:rsid w:val="007853E2"/>
    <w:rsid w:val="007C6E3B"/>
    <w:rsid w:val="007C7456"/>
    <w:rsid w:val="007D23EF"/>
    <w:rsid w:val="007E1709"/>
    <w:rsid w:val="007E3E13"/>
    <w:rsid w:val="00810AF6"/>
    <w:rsid w:val="008410B6"/>
    <w:rsid w:val="00842623"/>
    <w:rsid w:val="008500E9"/>
    <w:rsid w:val="00851291"/>
    <w:rsid w:val="00873866"/>
    <w:rsid w:val="00881598"/>
    <w:rsid w:val="008A2C07"/>
    <w:rsid w:val="008A52B0"/>
    <w:rsid w:val="008C31AE"/>
    <w:rsid w:val="008D2FF9"/>
    <w:rsid w:val="008D40F8"/>
    <w:rsid w:val="008E33EA"/>
    <w:rsid w:val="008E3771"/>
    <w:rsid w:val="0092625B"/>
    <w:rsid w:val="009310D1"/>
    <w:rsid w:val="009525A0"/>
    <w:rsid w:val="009C63DB"/>
    <w:rsid w:val="00A150CA"/>
    <w:rsid w:val="00A37078"/>
    <w:rsid w:val="00A51DC8"/>
    <w:rsid w:val="00A574FB"/>
    <w:rsid w:val="00A70180"/>
    <w:rsid w:val="00A72D7D"/>
    <w:rsid w:val="00AE0711"/>
    <w:rsid w:val="00B11972"/>
    <w:rsid w:val="00B31EAD"/>
    <w:rsid w:val="00BD30A3"/>
    <w:rsid w:val="00BE3C7A"/>
    <w:rsid w:val="00BF00DF"/>
    <w:rsid w:val="00C13EBE"/>
    <w:rsid w:val="00C41956"/>
    <w:rsid w:val="00C8203B"/>
    <w:rsid w:val="00C82907"/>
    <w:rsid w:val="00C86C57"/>
    <w:rsid w:val="00C923A6"/>
    <w:rsid w:val="00CB267C"/>
    <w:rsid w:val="00CB2F87"/>
    <w:rsid w:val="00CD0931"/>
    <w:rsid w:val="00CD4A72"/>
    <w:rsid w:val="00D1048B"/>
    <w:rsid w:val="00D11F57"/>
    <w:rsid w:val="00D15934"/>
    <w:rsid w:val="00D20BF1"/>
    <w:rsid w:val="00D304BD"/>
    <w:rsid w:val="00D417AF"/>
    <w:rsid w:val="00D54656"/>
    <w:rsid w:val="00D66824"/>
    <w:rsid w:val="00D948DD"/>
    <w:rsid w:val="00DA5C16"/>
    <w:rsid w:val="00DC2988"/>
    <w:rsid w:val="00E43D42"/>
    <w:rsid w:val="00E44CAC"/>
    <w:rsid w:val="00E56736"/>
    <w:rsid w:val="00E96F01"/>
    <w:rsid w:val="00EA335E"/>
    <w:rsid w:val="00F02C09"/>
    <w:rsid w:val="00F21860"/>
    <w:rsid w:val="00F23320"/>
    <w:rsid w:val="00F2648D"/>
    <w:rsid w:val="00F636F0"/>
    <w:rsid w:val="00F67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customStyle="1" w:styleId="ConsPlusNormal">
    <w:name w:val="ConsPlusNormal"/>
    <w:rsid w:val="00DA5C16"/>
    <w:pPr>
      <w:widowControl w:val="0"/>
      <w:autoSpaceDE w:val="0"/>
      <w:autoSpaceDN w:val="0"/>
      <w:spacing w:after="0" w:line="240" w:lineRule="auto"/>
    </w:pPr>
    <w:rPr>
      <w:rFonts w:ascii="Calibri" w:eastAsiaTheme="minorEastAsia" w:hAnsi="Calibri" w:cs="Calibri"/>
    </w:rPr>
  </w:style>
  <w:style w:type="paragraph" w:customStyle="1" w:styleId="ConsPlusTitle">
    <w:name w:val="ConsPlusTitle"/>
    <w:rsid w:val="00DA5C16"/>
    <w:pPr>
      <w:widowControl w:val="0"/>
      <w:autoSpaceDE w:val="0"/>
      <w:autoSpaceDN w:val="0"/>
      <w:spacing w:after="0" w:line="240" w:lineRule="auto"/>
    </w:pPr>
    <w:rPr>
      <w:rFonts w:ascii="Calibri" w:eastAsiaTheme="minorEastAsia" w:hAnsi="Calibri" w:cs="Calibr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sed.admsakhalin.ru/docs73/inout/DocFile/5403/144018/www.bus.gov.ru"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326921"/>
    <w:rsid w:val="00590674"/>
    <w:rsid w:val="006E27C7"/>
    <w:rsid w:val="007C7456"/>
    <w:rsid w:val="00822B8A"/>
    <w:rsid w:val="008A2C07"/>
    <w:rsid w:val="00D94EE6"/>
    <w:rsid w:val="00E051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12310-15F3-4A2C-8DC3-FD1CCA7B60F5}">
  <ds:schemaRefs>
    <ds:schemaRef ds:uri="http://schemas.microsoft.com/office/2006/metadata/properties"/>
    <ds:schemaRef ds:uri="http://schemas.microsoft.com/office/2006/documentManagement/types"/>
    <ds:schemaRef ds:uri="D7192FFF-C2B2-4F10-B7A4-C791C93B1729"/>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00ae519a-a787-4cb6-a9f3-e0d2ce624f96"/>
    <ds:schemaRef ds:uri="http://purl.org/dc/elements/1.1/"/>
    <ds:schemaRef ds:uri="http://www.w3.org/XML/1998/namespace"/>
  </ds:schemaRefs>
</ds:datastoreItem>
</file>

<file path=customXml/itemProps2.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4.xml><?xml version="1.0" encoding="utf-8"?>
<ds:datastoreItem xmlns:ds="http://schemas.openxmlformats.org/officeDocument/2006/customXml" ds:itemID="{5DFD718A-E3FD-4AAB-A968-D94AD5313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6235</Words>
  <Characters>35543</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41695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2008-03-14T00:47:00Z</cp:lastPrinted>
  <dcterms:created xsi:type="dcterms:W3CDTF">2025-04-06T22:13:00Z</dcterms:created>
  <dcterms:modified xsi:type="dcterms:W3CDTF">2025-04-06T22:13:00Z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